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95" w:rsidRDefault="00781995" w:rsidP="0078199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781995" w:rsidRDefault="00781995" w:rsidP="0078199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781995" w:rsidRDefault="00781995" w:rsidP="0078199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781995" w:rsidRDefault="00781995" w:rsidP="00781995">
      <w:pPr>
        <w:pStyle w:val="NoSpacing"/>
        <w:ind w:left="2127" w:right="1440"/>
        <w:jc w:val="both"/>
        <w:rPr>
          <w:rFonts w:ascii="Times New Roman" w:hAnsi="Times New Roman" w:cs="Times New Roman"/>
          <w:b/>
          <w:sz w:val="28"/>
          <w:szCs w:val="28"/>
        </w:rPr>
      </w:pPr>
    </w:p>
    <w:p w:rsidR="00781995" w:rsidRDefault="00781995" w:rsidP="00781995">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56/2019</w:t>
      </w:r>
    </w:p>
    <w:p w:rsidR="00781995" w:rsidRDefault="00781995" w:rsidP="00781995">
      <w:pPr>
        <w:pStyle w:val="NoSpacing"/>
        <w:ind w:left="1984" w:right="1440"/>
        <w:jc w:val="both"/>
        <w:rPr>
          <w:rFonts w:ascii="Times New Roman" w:hAnsi="Times New Roman" w:cs="Times New Roman"/>
          <w:b/>
          <w:sz w:val="28"/>
          <w:szCs w:val="28"/>
        </w:rPr>
      </w:pPr>
    </w:p>
    <w:p w:rsidR="00781995" w:rsidRDefault="00781995" w:rsidP="0078199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01.10.2019</w:t>
      </w:r>
    </w:p>
    <w:p w:rsidR="00781995" w:rsidRDefault="00781995" w:rsidP="0078199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17.11.2019</w:t>
      </w:r>
    </w:p>
    <w:p w:rsidR="00781995" w:rsidRDefault="00C2497B" w:rsidP="00781995">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26</w:t>
      </w:r>
      <w:r w:rsidR="00781995">
        <w:rPr>
          <w:rFonts w:ascii="Times New Roman" w:hAnsi="Times New Roman" w:cs="Times New Roman"/>
          <w:b/>
          <w:sz w:val="28"/>
          <w:szCs w:val="28"/>
        </w:rPr>
        <w:t xml:space="preserve"> .11.2019</w:t>
      </w:r>
    </w:p>
    <w:p w:rsidR="00781995" w:rsidRDefault="00781995" w:rsidP="00781995">
      <w:pPr>
        <w:pStyle w:val="NoSpacing"/>
        <w:ind w:left="1984" w:right="1440"/>
        <w:jc w:val="both"/>
        <w:rPr>
          <w:rFonts w:ascii="Times New Roman" w:hAnsi="Times New Roman" w:cs="Times New Roman"/>
          <w:b/>
          <w:sz w:val="28"/>
          <w:szCs w:val="28"/>
        </w:rPr>
      </w:pPr>
    </w:p>
    <w:p w:rsidR="00781995" w:rsidRDefault="00781995" w:rsidP="00781995">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781995" w:rsidRDefault="00D82DAC" w:rsidP="00781995">
      <w:pPr>
        <w:ind w:right="-24"/>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Er. Virinder Singh, Lokp</w:t>
      </w:r>
      <w:r w:rsidR="00781995">
        <w:rPr>
          <w:rFonts w:ascii="Times New Roman" w:hAnsi="Times New Roman" w:cs="Times New Roman"/>
          <w:b/>
          <w:sz w:val="28"/>
          <w:szCs w:val="28"/>
        </w:rPr>
        <w:t>al (Ombudsman), Electricity, Punjab.</w:t>
      </w:r>
    </w:p>
    <w:p w:rsidR="00781995" w:rsidRDefault="00781995" w:rsidP="00781995">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781995" w:rsidRDefault="00781995" w:rsidP="0078199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D.K.Industries,</w:t>
      </w:r>
    </w:p>
    <w:p w:rsidR="00781995" w:rsidRDefault="00781995" w:rsidP="0078199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Village Gehri But</w:t>
      </w:r>
      <w:r w:rsidR="00955462">
        <w:rPr>
          <w:rFonts w:ascii="Times New Roman" w:hAnsi="Times New Roman" w:cs="Times New Roman"/>
          <w:sz w:val="28"/>
          <w:szCs w:val="28"/>
        </w:rPr>
        <w:t>t</w:t>
      </w:r>
      <w:r w:rsidR="00A10CCB">
        <w:rPr>
          <w:rFonts w:ascii="Times New Roman" w:hAnsi="Times New Roman" w:cs="Times New Roman"/>
          <w:sz w:val="28"/>
          <w:szCs w:val="28"/>
        </w:rPr>
        <w:t>e</w:t>
      </w:r>
      <w:r>
        <w:rPr>
          <w:rFonts w:ascii="Times New Roman" w:hAnsi="Times New Roman" w:cs="Times New Roman"/>
          <w:sz w:val="28"/>
          <w:szCs w:val="28"/>
        </w:rPr>
        <w:t>r,</w:t>
      </w:r>
    </w:p>
    <w:p w:rsidR="00781995" w:rsidRDefault="00955462" w:rsidP="0078199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Tehsil sangat, </w:t>
      </w:r>
      <w:r w:rsidR="00781995">
        <w:rPr>
          <w:rFonts w:ascii="Times New Roman" w:hAnsi="Times New Roman" w:cs="Times New Roman"/>
          <w:sz w:val="28"/>
          <w:szCs w:val="28"/>
        </w:rPr>
        <w:t>Ba</w:t>
      </w:r>
      <w:r w:rsidR="00507141">
        <w:rPr>
          <w:rFonts w:ascii="Times New Roman" w:hAnsi="Times New Roman" w:cs="Times New Roman"/>
          <w:sz w:val="28"/>
          <w:szCs w:val="28"/>
        </w:rPr>
        <w:t>t</w:t>
      </w:r>
      <w:r w:rsidR="00781995">
        <w:rPr>
          <w:rFonts w:ascii="Times New Roman" w:hAnsi="Times New Roman" w:cs="Times New Roman"/>
          <w:sz w:val="28"/>
          <w:szCs w:val="28"/>
        </w:rPr>
        <w:t>hinda-Dabwali Road,</w:t>
      </w:r>
    </w:p>
    <w:p w:rsidR="00781995" w:rsidRDefault="00955462" w:rsidP="0078199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District </w:t>
      </w:r>
      <w:r w:rsidR="00781995">
        <w:rPr>
          <w:rFonts w:ascii="Times New Roman" w:hAnsi="Times New Roman" w:cs="Times New Roman"/>
          <w:sz w:val="28"/>
          <w:szCs w:val="28"/>
        </w:rPr>
        <w:t>Bathinda</w:t>
      </w:r>
    </w:p>
    <w:p w:rsidR="00781995" w:rsidRDefault="00781995" w:rsidP="0078199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781995" w:rsidRDefault="00781995" w:rsidP="00781995">
      <w:pPr>
        <w:pStyle w:val="NoSpacing"/>
        <w:ind w:left="1984" w:right="1440"/>
        <w:jc w:val="both"/>
        <w:rPr>
          <w:rFonts w:ascii="Times New Roman" w:hAnsi="Times New Roman" w:cs="Times New Roman"/>
          <w:sz w:val="28"/>
          <w:szCs w:val="28"/>
        </w:rPr>
      </w:pPr>
    </w:p>
    <w:p w:rsidR="00781995" w:rsidRDefault="00781995" w:rsidP="00781995">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781995" w:rsidRDefault="00781995" w:rsidP="0078199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Addl.Superintending Engineer,</w:t>
      </w:r>
    </w:p>
    <w:p w:rsidR="00781995" w:rsidRDefault="00781995" w:rsidP="0078199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City Division ,</w:t>
      </w:r>
    </w:p>
    <w:p w:rsidR="00781995" w:rsidRDefault="00781995" w:rsidP="00781995">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Bathinda.</w:t>
      </w:r>
    </w:p>
    <w:p w:rsidR="00781995" w:rsidRDefault="00781995" w:rsidP="00781995">
      <w:pPr>
        <w:pStyle w:val="NoSpacing"/>
        <w:ind w:left="1440" w:right="1440" w:firstLine="720"/>
        <w:jc w:val="both"/>
        <w:rPr>
          <w:rFonts w:ascii="Times New Roman" w:hAnsi="Times New Roman" w:cs="Times New Roman"/>
          <w:sz w:val="28"/>
          <w:szCs w:val="28"/>
        </w:rPr>
      </w:pPr>
    </w:p>
    <w:p w:rsidR="00781995" w:rsidRDefault="00781995" w:rsidP="00781995">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781995" w:rsidRDefault="00781995" w:rsidP="00781995">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781995" w:rsidRDefault="00781995" w:rsidP="00781995">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Sh.S.R.Jindal,</w:t>
      </w:r>
    </w:p>
    <w:p w:rsidR="00781995" w:rsidRDefault="00781995" w:rsidP="0078199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781995" w:rsidRDefault="00781995" w:rsidP="0078199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781995" w:rsidRDefault="00781995" w:rsidP="00781995">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Er.Gagan DeepSingla</w:t>
      </w:r>
    </w:p>
    <w:p w:rsidR="00781995" w:rsidRDefault="00781995" w:rsidP="0078199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Addl.Superintending Engineer,</w:t>
      </w:r>
    </w:p>
    <w:p w:rsidR="00781995" w:rsidRDefault="00781995" w:rsidP="0078199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City Division ,</w:t>
      </w:r>
    </w:p>
    <w:p w:rsidR="00781995" w:rsidRDefault="00781995" w:rsidP="0078199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Bathinda</w:t>
      </w:r>
    </w:p>
    <w:p w:rsidR="00781995" w:rsidRDefault="00781995" w:rsidP="0078199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Er.Ravinder Pal Singh,</w:t>
      </w:r>
    </w:p>
    <w:p w:rsidR="00781995" w:rsidRDefault="00B259C7" w:rsidP="0078199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A</w:t>
      </w:r>
      <w:r w:rsidR="006941DE">
        <w:rPr>
          <w:rFonts w:ascii="Times New Roman" w:hAnsi="Times New Roman" w:cs="Times New Roman"/>
          <w:sz w:val="28"/>
          <w:szCs w:val="28"/>
        </w:rPr>
        <w:t>E</w:t>
      </w:r>
      <w:r w:rsidR="00781995">
        <w:rPr>
          <w:rFonts w:ascii="Times New Roman" w:hAnsi="Times New Roman" w:cs="Times New Roman"/>
          <w:sz w:val="28"/>
          <w:szCs w:val="28"/>
        </w:rPr>
        <w:t>,DS Sub-division,</w:t>
      </w:r>
    </w:p>
    <w:p w:rsidR="00781995" w:rsidRDefault="00781995" w:rsidP="0078199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PSPCL,Bathinda.</w:t>
      </w:r>
    </w:p>
    <w:p w:rsidR="00781995" w:rsidRDefault="00781995" w:rsidP="00781995">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04.10.2019 of the Consumer Grievances Redressal  Forum  (Forum), Patiala  in Case No. T-225 of 2019,  deciding  that :</w:t>
      </w:r>
    </w:p>
    <w:p w:rsidR="00781995" w:rsidRPr="009E7D43" w:rsidRDefault="002E23A9" w:rsidP="00C2497B">
      <w:pPr>
        <w:spacing w:line="360" w:lineRule="auto"/>
        <w:ind w:left="1440"/>
        <w:jc w:val="both"/>
        <w:rPr>
          <w:rFonts w:ascii="Times New Roman" w:hAnsi="Times New Roman" w:cs="Times New Roman"/>
          <w:i/>
          <w:iCs/>
          <w:sz w:val="28"/>
          <w:szCs w:val="28"/>
        </w:rPr>
      </w:pPr>
      <w:r w:rsidRPr="009E7D43">
        <w:rPr>
          <w:rFonts w:ascii="Times New Roman" w:hAnsi="Times New Roman" w:cs="Times New Roman"/>
          <w:i/>
          <w:iCs/>
          <w:sz w:val="28"/>
          <w:szCs w:val="28"/>
        </w:rPr>
        <w:t>“ After scrutinising the case,</w:t>
      </w:r>
      <w:r w:rsidR="00781995" w:rsidRPr="009E7D43">
        <w:rPr>
          <w:rFonts w:ascii="Times New Roman" w:hAnsi="Times New Roman" w:cs="Times New Roman"/>
          <w:i/>
          <w:iCs/>
          <w:sz w:val="28"/>
          <w:szCs w:val="28"/>
        </w:rPr>
        <w:t xml:space="preserve"> the Forum has decided as</w:t>
      </w:r>
      <w:r w:rsidR="00273DA5" w:rsidRPr="009E7D43">
        <w:rPr>
          <w:rFonts w:ascii="Times New Roman" w:hAnsi="Times New Roman" w:cs="Times New Roman"/>
          <w:i/>
          <w:iCs/>
          <w:sz w:val="28"/>
          <w:szCs w:val="28"/>
        </w:rPr>
        <w:t xml:space="preserve"> the </w:t>
      </w:r>
      <w:r w:rsidR="00781995" w:rsidRPr="009E7D43">
        <w:rPr>
          <w:rFonts w:ascii="Times New Roman" w:hAnsi="Times New Roman" w:cs="Times New Roman"/>
          <w:i/>
          <w:iCs/>
          <w:sz w:val="28"/>
          <w:szCs w:val="28"/>
        </w:rPr>
        <w:t xml:space="preserve"> refund </w:t>
      </w:r>
      <w:r w:rsidR="00273DA5" w:rsidRPr="009E7D43">
        <w:rPr>
          <w:rFonts w:ascii="Times New Roman" w:hAnsi="Times New Roman" w:cs="Times New Roman"/>
          <w:i/>
          <w:iCs/>
          <w:sz w:val="28"/>
          <w:szCs w:val="28"/>
        </w:rPr>
        <w:t>related to period 10/2013 to 06/2016 that is beyond 2</w:t>
      </w:r>
      <w:r w:rsidR="00781995" w:rsidRPr="009E7D43">
        <w:rPr>
          <w:rFonts w:ascii="Times New Roman" w:hAnsi="Times New Roman" w:cs="Times New Roman"/>
          <w:i/>
          <w:iCs/>
          <w:sz w:val="28"/>
          <w:szCs w:val="28"/>
        </w:rPr>
        <w:t xml:space="preserve"> years </w:t>
      </w:r>
      <w:r w:rsidR="00273DA5" w:rsidRPr="009E7D43">
        <w:rPr>
          <w:rFonts w:ascii="Times New Roman" w:hAnsi="Times New Roman" w:cs="Times New Roman"/>
          <w:i/>
          <w:iCs/>
          <w:sz w:val="28"/>
          <w:szCs w:val="28"/>
        </w:rPr>
        <w:t xml:space="preserve">as required under Forum and Ombudsman Regulation-2016, therefore you may avail </w:t>
      </w:r>
      <w:r w:rsidR="00781995" w:rsidRPr="009E7D43">
        <w:rPr>
          <w:rFonts w:ascii="Times New Roman" w:hAnsi="Times New Roman" w:cs="Times New Roman"/>
          <w:i/>
          <w:iCs/>
          <w:sz w:val="28"/>
          <w:szCs w:val="28"/>
        </w:rPr>
        <w:t xml:space="preserve">the </w:t>
      </w:r>
      <w:r w:rsidR="00273DA5" w:rsidRPr="009E7D43">
        <w:rPr>
          <w:rFonts w:ascii="Times New Roman" w:hAnsi="Times New Roman" w:cs="Times New Roman"/>
          <w:i/>
          <w:iCs/>
          <w:sz w:val="28"/>
          <w:szCs w:val="28"/>
        </w:rPr>
        <w:t>opportunity under recent Commercial Circular n</w:t>
      </w:r>
      <w:r w:rsidR="00781995" w:rsidRPr="009E7D43">
        <w:rPr>
          <w:rFonts w:ascii="Times New Roman" w:hAnsi="Times New Roman" w:cs="Times New Roman"/>
          <w:i/>
          <w:iCs/>
          <w:sz w:val="28"/>
          <w:szCs w:val="28"/>
        </w:rPr>
        <w:t>o.48/2019</w:t>
      </w:r>
      <w:r w:rsidR="00273DA5" w:rsidRPr="009E7D43">
        <w:rPr>
          <w:rFonts w:ascii="Times New Roman" w:hAnsi="Times New Roman" w:cs="Times New Roman"/>
          <w:i/>
          <w:iCs/>
          <w:sz w:val="28"/>
          <w:szCs w:val="28"/>
        </w:rPr>
        <w:t xml:space="preserve"> and approach the appropriate authority for redressal of your grievance.”</w:t>
      </w:r>
    </w:p>
    <w:p w:rsidR="00781995" w:rsidRDefault="00781995" w:rsidP="00781995">
      <w:pPr>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781995" w:rsidRPr="00AF6568" w:rsidRDefault="00781995" w:rsidP="00AF6568">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781995" w:rsidRDefault="00AF6568" w:rsidP="0078199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781995">
        <w:rPr>
          <w:rFonts w:ascii="Times New Roman" w:hAnsi="Times New Roman" w:cs="Times New Roman"/>
          <w:sz w:val="28"/>
          <w:szCs w:val="28"/>
        </w:rPr>
        <w:t xml:space="preserve">he Petitioner was having </w:t>
      </w:r>
      <w:r>
        <w:rPr>
          <w:rFonts w:ascii="Times New Roman" w:hAnsi="Times New Roman" w:cs="Times New Roman"/>
          <w:sz w:val="28"/>
          <w:szCs w:val="28"/>
        </w:rPr>
        <w:t xml:space="preserve">initially a </w:t>
      </w:r>
      <w:r w:rsidR="00781995">
        <w:rPr>
          <w:rFonts w:ascii="Times New Roman" w:hAnsi="Times New Roman" w:cs="Times New Roman"/>
          <w:sz w:val="28"/>
          <w:szCs w:val="28"/>
        </w:rPr>
        <w:t>Medium Supply Category</w:t>
      </w:r>
    </w:p>
    <w:p w:rsidR="00781995" w:rsidRDefault="00781995" w:rsidP="007819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connection with sanctioned load of 62 kW which was </w:t>
      </w:r>
      <w:r w:rsidR="00AF6568">
        <w:rPr>
          <w:rFonts w:ascii="Times New Roman" w:hAnsi="Times New Roman" w:cs="Times New Roman"/>
          <w:sz w:val="28"/>
          <w:szCs w:val="28"/>
        </w:rPr>
        <w:t>got converted into Large Supply Category with extension in load to 261.680 kW and CD as 290.750 kVA from 17.09.2013. The connection was taken for Plywood Factory at UPS Feeder.</w:t>
      </w:r>
    </w:p>
    <w:p w:rsidR="00781995" w:rsidRDefault="00781995" w:rsidP="0078199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applied for Peak Load Exemption for 100 kW load </w:t>
      </w:r>
    </w:p>
    <w:p w:rsidR="00781995" w:rsidRDefault="00781995" w:rsidP="007819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with effect from 30.09.2013 which was allowed by the Dy. Chief Engineer, DS Circle, PSPCL, Bathinda vide Memo No.29859/LD1 dated 30.09.2013. </w:t>
      </w:r>
    </w:p>
    <w:p w:rsidR="00781995" w:rsidRDefault="00781995" w:rsidP="0078199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availed the Peak Load Exemption from 10/2013 to  </w:t>
      </w:r>
    </w:p>
    <w:p w:rsidR="00781995" w:rsidRDefault="005201A5" w:rsidP="007819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15.06.2016 and deposited Rs </w:t>
      </w:r>
      <w:r w:rsidR="00781995">
        <w:rPr>
          <w:rFonts w:ascii="Times New Roman" w:hAnsi="Times New Roman" w:cs="Times New Roman"/>
          <w:sz w:val="28"/>
          <w:szCs w:val="28"/>
        </w:rPr>
        <w:t>13,289/- per month as Peak Load Exemption Charges (PLEC) as p</w:t>
      </w:r>
      <w:r w:rsidR="000A78B7">
        <w:rPr>
          <w:rFonts w:ascii="Times New Roman" w:hAnsi="Times New Roman" w:cs="Times New Roman"/>
          <w:sz w:val="28"/>
          <w:szCs w:val="28"/>
        </w:rPr>
        <w:t>e</w:t>
      </w:r>
      <w:r w:rsidR="00781995">
        <w:rPr>
          <w:rFonts w:ascii="Times New Roman" w:hAnsi="Times New Roman" w:cs="Times New Roman"/>
          <w:sz w:val="28"/>
          <w:szCs w:val="28"/>
        </w:rPr>
        <w:t xml:space="preserve">r instructions and Peak Load Violation Charges amounting to Rs.49,630/- as per </w:t>
      </w:r>
      <w:r w:rsidR="00470348">
        <w:rPr>
          <w:rFonts w:ascii="Times New Roman" w:hAnsi="Times New Roman" w:cs="Times New Roman"/>
          <w:sz w:val="28"/>
          <w:szCs w:val="28"/>
        </w:rPr>
        <w:t>checking dated 20.01.2016 by MMTS.</w:t>
      </w:r>
    </w:p>
    <w:p w:rsidR="00781995" w:rsidRDefault="00781995" w:rsidP="0078199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applied for refund of PLE Charges vide its </w:t>
      </w:r>
    </w:p>
    <w:p w:rsidR="00781995" w:rsidRDefault="00781995" w:rsidP="007819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application dated 27.10.2016 in view of Power Regulation (PR) Circular No.03/2005 dated 20.01.2005 as the Petitioner’s load was being fed from </w:t>
      </w:r>
      <w:r w:rsidR="00EC1A7D">
        <w:rPr>
          <w:rFonts w:ascii="Times New Roman" w:hAnsi="Times New Roman" w:cs="Times New Roman"/>
          <w:sz w:val="28"/>
          <w:szCs w:val="28"/>
        </w:rPr>
        <w:t>Urban Pattern Supply</w:t>
      </w:r>
      <w:r w:rsidR="009C7434">
        <w:rPr>
          <w:rFonts w:ascii="Times New Roman" w:hAnsi="Times New Roman" w:cs="Times New Roman"/>
          <w:sz w:val="28"/>
          <w:szCs w:val="28"/>
        </w:rPr>
        <w:t xml:space="preserve"> (UPS) Feeder(24 Hours Power Supply).</w:t>
      </w:r>
    </w:p>
    <w:p w:rsidR="00781995" w:rsidRDefault="00781995" w:rsidP="0078199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Assistant Engineer, DS Sub-division, Sangat submitted the </w:t>
      </w:r>
    </w:p>
    <w:p w:rsidR="00781995" w:rsidRDefault="00781995" w:rsidP="007819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Petitioner’s case of refund</w:t>
      </w:r>
      <w:r w:rsidR="00002CDE">
        <w:rPr>
          <w:rFonts w:ascii="Times New Roman" w:hAnsi="Times New Roman" w:cs="Times New Roman"/>
          <w:sz w:val="28"/>
          <w:szCs w:val="28"/>
        </w:rPr>
        <w:t>,</w:t>
      </w:r>
      <w:r>
        <w:rPr>
          <w:rFonts w:ascii="Times New Roman" w:hAnsi="Times New Roman" w:cs="Times New Roman"/>
          <w:sz w:val="28"/>
          <w:szCs w:val="28"/>
        </w:rPr>
        <w:t xml:space="preserve"> </w:t>
      </w:r>
      <w:r w:rsidR="007178CB">
        <w:rPr>
          <w:rFonts w:ascii="Times New Roman" w:hAnsi="Times New Roman" w:cs="Times New Roman"/>
          <w:sz w:val="28"/>
          <w:szCs w:val="28"/>
        </w:rPr>
        <w:t xml:space="preserve">vide Memo No.433 dated 09.05.2017 </w:t>
      </w:r>
      <w:r>
        <w:rPr>
          <w:rFonts w:ascii="Times New Roman" w:hAnsi="Times New Roman" w:cs="Times New Roman"/>
          <w:sz w:val="28"/>
          <w:szCs w:val="28"/>
        </w:rPr>
        <w:t xml:space="preserve">to </w:t>
      </w:r>
      <w:r w:rsidR="007178CB">
        <w:rPr>
          <w:rFonts w:ascii="Times New Roman" w:hAnsi="Times New Roman" w:cs="Times New Roman"/>
          <w:sz w:val="28"/>
          <w:szCs w:val="28"/>
        </w:rPr>
        <w:t xml:space="preserve">the </w:t>
      </w:r>
      <w:r>
        <w:rPr>
          <w:rFonts w:ascii="Times New Roman" w:hAnsi="Times New Roman" w:cs="Times New Roman"/>
          <w:sz w:val="28"/>
          <w:szCs w:val="28"/>
        </w:rPr>
        <w:t>Accounts Officer (Field), PSPCL, Bathind</w:t>
      </w:r>
      <w:r w:rsidR="00002CDE">
        <w:rPr>
          <w:rFonts w:ascii="Times New Roman" w:hAnsi="Times New Roman" w:cs="Times New Roman"/>
          <w:sz w:val="28"/>
          <w:szCs w:val="28"/>
        </w:rPr>
        <w:t>a who,</w:t>
      </w:r>
      <w:r>
        <w:rPr>
          <w:rFonts w:ascii="Times New Roman" w:hAnsi="Times New Roman" w:cs="Times New Roman"/>
          <w:sz w:val="28"/>
          <w:szCs w:val="28"/>
        </w:rPr>
        <w:t xml:space="preserve"> vide its letter No.1076 dated 19.05.2017</w:t>
      </w:r>
      <w:r w:rsidR="00002CDE">
        <w:rPr>
          <w:rFonts w:ascii="Times New Roman" w:hAnsi="Times New Roman" w:cs="Times New Roman"/>
          <w:sz w:val="28"/>
          <w:szCs w:val="28"/>
        </w:rPr>
        <w:t>,</w:t>
      </w:r>
      <w:r>
        <w:rPr>
          <w:rFonts w:ascii="Times New Roman" w:hAnsi="Times New Roman" w:cs="Times New Roman"/>
          <w:sz w:val="28"/>
          <w:szCs w:val="28"/>
        </w:rPr>
        <w:t xml:space="preserve"> sent back to DS Office with some observations. The case was</w:t>
      </w:r>
      <w:r w:rsidR="00002CDE">
        <w:rPr>
          <w:rFonts w:ascii="Times New Roman" w:hAnsi="Times New Roman" w:cs="Times New Roman"/>
          <w:sz w:val="28"/>
          <w:szCs w:val="28"/>
        </w:rPr>
        <w:t>, then,</w:t>
      </w:r>
      <w:r>
        <w:rPr>
          <w:rFonts w:ascii="Times New Roman" w:hAnsi="Times New Roman" w:cs="Times New Roman"/>
          <w:sz w:val="28"/>
          <w:szCs w:val="28"/>
        </w:rPr>
        <w:t xml:space="preserve"> again</w:t>
      </w:r>
      <w:r>
        <w:rPr>
          <w:rFonts w:ascii="Times New Roman" w:hAnsi="Times New Roman" w:cs="Times New Roman"/>
          <w:b/>
          <w:sz w:val="28"/>
          <w:szCs w:val="28"/>
        </w:rPr>
        <w:t xml:space="preserve"> </w:t>
      </w:r>
      <w:r>
        <w:rPr>
          <w:rFonts w:ascii="Times New Roman" w:hAnsi="Times New Roman" w:cs="Times New Roman"/>
          <w:sz w:val="28"/>
          <w:szCs w:val="28"/>
        </w:rPr>
        <w:t>sent back to A.O.(Field) by the A.E, DS Sub-division, Sangat vide Memo  No.529 dated 2405.2017</w:t>
      </w:r>
      <w:r>
        <w:rPr>
          <w:rFonts w:ascii="Times New Roman" w:hAnsi="Times New Roman" w:cs="Times New Roman"/>
          <w:b/>
          <w:sz w:val="28"/>
          <w:szCs w:val="28"/>
        </w:rPr>
        <w:t xml:space="preserve">. </w:t>
      </w:r>
      <w:r>
        <w:rPr>
          <w:rFonts w:ascii="Times New Roman" w:hAnsi="Times New Roman" w:cs="Times New Roman"/>
          <w:sz w:val="28"/>
          <w:szCs w:val="28"/>
        </w:rPr>
        <w:t>after attending the observations</w:t>
      </w:r>
      <w:r>
        <w:rPr>
          <w:rFonts w:ascii="Times New Roman" w:hAnsi="Times New Roman" w:cs="Times New Roman"/>
          <w:b/>
          <w:sz w:val="28"/>
          <w:szCs w:val="28"/>
        </w:rPr>
        <w:t>.</w:t>
      </w:r>
    </w:p>
    <w:p w:rsidR="00781995" w:rsidRDefault="00781995" w:rsidP="0078199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Accounts Officer (Field) PSPCL, vide Memo No.1305 dated </w:t>
      </w:r>
    </w:p>
    <w:p w:rsidR="00781995" w:rsidRDefault="00781995" w:rsidP="007819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13.06.2017</w:t>
      </w:r>
      <w:r w:rsidR="00E174D1">
        <w:rPr>
          <w:rFonts w:ascii="Times New Roman" w:hAnsi="Times New Roman" w:cs="Times New Roman"/>
          <w:sz w:val="28"/>
          <w:szCs w:val="28"/>
        </w:rPr>
        <w:t>, again advised the</w:t>
      </w:r>
      <w:r>
        <w:rPr>
          <w:rFonts w:ascii="Times New Roman" w:hAnsi="Times New Roman" w:cs="Times New Roman"/>
          <w:sz w:val="28"/>
          <w:szCs w:val="28"/>
        </w:rPr>
        <w:t xml:space="preserve"> concerned Sub-division to refer the case to the Competent Authority as per Chief Engineer/Commercial, PSPCL, Patiala</w:t>
      </w:r>
      <w:r w:rsidR="006A5938">
        <w:rPr>
          <w:rFonts w:ascii="Times New Roman" w:hAnsi="Times New Roman" w:cs="Times New Roman"/>
          <w:sz w:val="28"/>
          <w:szCs w:val="28"/>
        </w:rPr>
        <w:t xml:space="preserve">’s </w:t>
      </w:r>
      <w:r>
        <w:rPr>
          <w:rFonts w:ascii="Times New Roman" w:hAnsi="Times New Roman" w:cs="Times New Roman"/>
          <w:sz w:val="28"/>
          <w:szCs w:val="28"/>
        </w:rPr>
        <w:t xml:space="preserve"> Memo No.452/456 dated 07.06.2017.</w:t>
      </w:r>
    </w:p>
    <w:p w:rsidR="00C70214" w:rsidRDefault="00781995" w:rsidP="00C70214">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w:t>
      </w:r>
      <w:r w:rsidR="00C70214">
        <w:rPr>
          <w:rFonts w:ascii="Times New Roman" w:hAnsi="Times New Roman" w:cs="Times New Roman"/>
          <w:sz w:val="28"/>
          <w:szCs w:val="28"/>
        </w:rPr>
        <w:t>,</w:t>
      </w:r>
      <w:r>
        <w:rPr>
          <w:rFonts w:ascii="Times New Roman" w:hAnsi="Times New Roman" w:cs="Times New Roman"/>
          <w:sz w:val="28"/>
          <w:szCs w:val="28"/>
        </w:rPr>
        <w:t xml:space="preserve"> vide letter dated 24.05.2017</w:t>
      </w:r>
      <w:r w:rsidR="00C70214">
        <w:rPr>
          <w:rFonts w:ascii="Times New Roman" w:hAnsi="Times New Roman" w:cs="Times New Roman"/>
          <w:sz w:val="28"/>
          <w:szCs w:val="28"/>
        </w:rPr>
        <w:t>,</w:t>
      </w:r>
      <w:r>
        <w:rPr>
          <w:rFonts w:ascii="Times New Roman" w:hAnsi="Times New Roman" w:cs="Times New Roman"/>
          <w:sz w:val="28"/>
          <w:szCs w:val="28"/>
        </w:rPr>
        <w:t xml:space="preserve"> requested </w:t>
      </w:r>
      <w:r w:rsidR="00C70214">
        <w:rPr>
          <w:rFonts w:ascii="Times New Roman" w:hAnsi="Times New Roman" w:cs="Times New Roman"/>
          <w:sz w:val="28"/>
          <w:szCs w:val="28"/>
        </w:rPr>
        <w:t xml:space="preserve">the </w:t>
      </w:r>
      <w:r>
        <w:rPr>
          <w:rFonts w:ascii="Times New Roman" w:hAnsi="Times New Roman" w:cs="Times New Roman"/>
          <w:sz w:val="28"/>
          <w:szCs w:val="28"/>
        </w:rPr>
        <w:t xml:space="preserve">A.E, </w:t>
      </w:r>
      <w:r w:rsidR="00C70214">
        <w:rPr>
          <w:rFonts w:ascii="Times New Roman" w:hAnsi="Times New Roman" w:cs="Times New Roman"/>
          <w:sz w:val="28"/>
          <w:szCs w:val="28"/>
        </w:rPr>
        <w:t xml:space="preserve">DS </w:t>
      </w:r>
    </w:p>
    <w:p w:rsidR="00781995" w:rsidRPr="00C70214" w:rsidRDefault="00781995" w:rsidP="00C7021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Sub </w:t>
      </w:r>
      <w:r w:rsidRPr="00C70214">
        <w:rPr>
          <w:rFonts w:ascii="Times New Roman" w:hAnsi="Times New Roman" w:cs="Times New Roman"/>
          <w:sz w:val="28"/>
          <w:szCs w:val="28"/>
        </w:rPr>
        <w:t xml:space="preserve">division, Sangat to refund the Peak Load Exemption Charges, as </w:t>
      </w:r>
      <w:r w:rsidR="000811D7">
        <w:rPr>
          <w:rFonts w:ascii="Times New Roman" w:hAnsi="Times New Roman" w:cs="Times New Roman"/>
          <w:sz w:val="28"/>
          <w:szCs w:val="28"/>
        </w:rPr>
        <w:t>its connection was running on</w:t>
      </w:r>
      <w:r w:rsidRPr="00C70214">
        <w:rPr>
          <w:rFonts w:ascii="Times New Roman" w:hAnsi="Times New Roman" w:cs="Times New Roman"/>
          <w:sz w:val="28"/>
          <w:szCs w:val="28"/>
        </w:rPr>
        <w:t xml:space="preserve"> </w:t>
      </w:r>
      <w:r w:rsidR="00EC1A7D">
        <w:rPr>
          <w:rFonts w:ascii="Times New Roman" w:hAnsi="Times New Roman" w:cs="Times New Roman"/>
          <w:sz w:val="28"/>
          <w:szCs w:val="28"/>
        </w:rPr>
        <w:t>Urban Pattern Supply</w:t>
      </w:r>
      <w:r w:rsidRPr="00C70214">
        <w:rPr>
          <w:rFonts w:ascii="Times New Roman" w:hAnsi="Times New Roman" w:cs="Times New Roman"/>
          <w:sz w:val="28"/>
          <w:szCs w:val="28"/>
        </w:rPr>
        <w:t xml:space="preserve"> (UPS) Feeder.</w:t>
      </w:r>
    </w:p>
    <w:p w:rsidR="00B466E7" w:rsidRDefault="00B466E7" w:rsidP="00B466E7">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781995">
        <w:rPr>
          <w:rFonts w:ascii="Times New Roman" w:hAnsi="Times New Roman" w:cs="Times New Roman"/>
          <w:sz w:val="28"/>
          <w:szCs w:val="28"/>
        </w:rPr>
        <w:t xml:space="preserve">Assistant Engineer, </w:t>
      </w:r>
      <w:r>
        <w:rPr>
          <w:rFonts w:ascii="Times New Roman" w:hAnsi="Times New Roman" w:cs="Times New Roman"/>
          <w:sz w:val="28"/>
          <w:szCs w:val="28"/>
        </w:rPr>
        <w:t xml:space="preserve">DS </w:t>
      </w:r>
      <w:r w:rsidR="00781995">
        <w:rPr>
          <w:rFonts w:ascii="Times New Roman" w:hAnsi="Times New Roman" w:cs="Times New Roman"/>
          <w:sz w:val="28"/>
          <w:szCs w:val="28"/>
        </w:rPr>
        <w:t xml:space="preserve">Sub-division, PSPCL, forwarded the </w:t>
      </w:r>
    </w:p>
    <w:p w:rsidR="00781995" w:rsidRPr="00B466E7" w:rsidRDefault="00781995" w:rsidP="00B466E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case to </w:t>
      </w:r>
      <w:r w:rsidRPr="00B466E7">
        <w:rPr>
          <w:rFonts w:ascii="Times New Roman" w:hAnsi="Times New Roman" w:cs="Times New Roman"/>
          <w:sz w:val="28"/>
          <w:szCs w:val="28"/>
        </w:rPr>
        <w:t>Addl.SE, DS Division, PSPCL, Bathinda vide Memo No.873 dated 21.08.2017  and No.69 dated 24.01.2018 . In view of this, the Dy. CE, DS Circle, Bathinda</w:t>
      </w:r>
      <w:r w:rsidR="00B466E7" w:rsidRPr="00B466E7">
        <w:rPr>
          <w:rFonts w:ascii="Times New Roman" w:hAnsi="Times New Roman" w:cs="Times New Roman"/>
          <w:sz w:val="28"/>
          <w:szCs w:val="28"/>
        </w:rPr>
        <w:t>,</w:t>
      </w:r>
      <w:r w:rsidRPr="00B466E7">
        <w:rPr>
          <w:rFonts w:ascii="Times New Roman" w:hAnsi="Times New Roman" w:cs="Times New Roman"/>
          <w:sz w:val="28"/>
          <w:szCs w:val="28"/>
        </w:rPr>
        <w:t xml:space="preserve"> vide Memo No.14562/71 dated 04.07.2018, stopped the peak Load Exemption  w.e.f.  04.07.2018.</w:t>
      </w:r>
    </w:p>
    <w:p w:rsidR="00781995" w:rsidRDefault="00781995" w:rsidP="0078199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get the refund of the PLE charges,  recovered </w:t>
      </w:r>
    </w:p>
    <w:p w:rsidR="00781995" w:rsidRDefault="00781995" w:rsidP="007819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from it </w:t>
      </w:r>
      <w:r w:rsidR="00E33820">
        <w:rPr>
          <w:rFonts w:ascii="Times New Roman" w:hAnsi="Times New Roman" w:cs="Times New Roman"/>
          <w:sz w:val="28"/>
          <w:szCs w:val="28"/>
        </w:rPr>
        <w:t xml:space="preserve">during the period </w:t>
      </w:r>
      <w:r>
        <w:rPr>
          <w:rFonts w:ascii="Times New Roman" w:hAnsi="Times New Roman" w:cs="Times New Roman"/>
          <w:sz w:val="28"/>
          <w:szCs w:val="28"/>
        </w:rPr>
        <w:t>from</w:t>
      </w:r>
      <w:r w:rsidR="00E33820">
        <w:rPr>
          <w:rFonts w:ascii="Times New Roman" w:hAnsi="Times New Roman" w:cs="Times New Roman"/>
          <w:sz w:val="28"/>
          <w:szCs w:val="28"/>
        </w:rPr>
        <w:t xml:space="preserve"> 10/2013 to 06/2016 and filed a Petition</w:t>
      </w:r>
      <w:r>
        <w:rPr>
          <w:rFonts w:ascii="Times New Roman" w:hAnsi="Times New Roman" w:cs="Times New Roman"/>
          <w:sz w:val="28"/>
          <w:szCs w:val="28"/>
        </w:rPr>
        <w:t xml:space="preserve"> da</w:t>
      </w:r>
      <w:r w:rsidR="00E33820">
        <w:rPr>
          <w:rFonts w:ascii="Times New Roman" w:hAnsi="Times New Roman" w:cs="Times New Roman"/>
          <w:sz w:val="28"/>
          <w:szCs w:val="28"/>
        </w:rPr>
        <w:t xml:space="preserve">ted 10.09.2019 in CGRF, Patiala who </w:t>
      </w:r>
      <w:r>
        <w:rPr>
          <w:rFonts w:ascii="Times New Roman" w:hAnsi="Times New Roman" w:cs="Times New Roman"/>
          <w:sz w:val="28"/>
          <w:szCs w:val="28"/>
        </w:rPr>
        <w:t xml:space="preserve">rejected the case </w:t>
      </w:r>
      <w:r w:rsidR="00E33820">
        <w:rPr>
          <w:rFonts w:ascii="Times New Roman" w:hAnsi="Times New Roman" w:cs="Times New Roman"/>
          <w:sz w:val="28"/>
          <w:szCs w:val="28"/>
        </w:rPr>
        <w:t>on the ground that refund wa</w:t>
      </w:r>
      <w:r>
        <w:rPr>
          <w:rFonts w:ascii="Times New Roman" w:hAnsi="Times New Roman" w:cs="Times New Roman"/>
          <w:sz w:val="28"/>
          <w:szCs w:val="28"/>
        </w:rPr>
        <w:t>s beyond two years and also directed</w:t>
      </w:r>
      <w:r w:rsidR="00E33820">
        <w:rPr>
          <w:rFonts w:ascii="Times New Roman" w:hAnsi="Times New Roman" w:cs="Times New Roman"/>
          <w:sz w:val="28"/>
          <w:szCs w:val="28"/>
        </w:rPr>
        <w:t xml:space="preserve"> the Petitioner</w:t>
      </w:r>
      <w:r>
        <w:rPr>
          <w:rFonts w:ascii="Times New Roman" w:hAnsi="Times New Roman" w:cs="Times New Roman"/>
          <w:sz w:val="28"/>
          <w:szCs w:val="28"/>
        </w:rPr>
        <w:t xml:space="preserve"> to avail the opportunity</w:t>
      </w:r>
      <w:r w:rsidR="00E33820">
        <w:rPr>
          <w:rFonts w:ascii="Times New Roman" w:hAnsi="Times New Roman" w:cs="Times New Roman"/>
          <w:sz w:val="28"/>
          <w:szCs w:val="28"/>
        </w:rPr>
        <w:t xml:space="preserve"> of instruction issued vide </w:t>
      </w:r>
      <w:r>
        <w:rPr>
          <w:rFonts w:ascii="Times New Roman" w:hAnsi="Times New Roman" w:cs="Times New Roman"/>
          <w:sz w:val="28"/>
          <w:szCs w:val="28"/>
        </w:rPr>
        <w:t xml:space="preserve">CC No.48/2019. </w:t>
      </w:r>
    </w:p>
    <w:p w:rsidR="00E32747" w:rsidRPr="00E32747" w:rsidRDefault="002D56C9" w:rsidP="002D56C9">
      <w:pPr>
        <w:pStyle w:val="ListParagraph"/>
        <w:numPr>
          <w:ilvl w:val="0"/>
          <w:numId w:val="1"/>
        </w:numPr>
        <w:spacing w:line="480" w:lineRule="auto"/>
        <w:ind w:left="0" w:firstLine="0"/>
        <w:jc w:val="both"/>
        <w:rPr>
          <w:rFonts w:ascii="Times New Roman" w:hAnsi="Times New Roman" w:cs="Times New Roman"/>
          <w:i/>
          <w:sz w:val="28"/>
          <w:szCs w:val="28"/>
        </w:rPr>
      </w:pPr>
      <w:r>
        <w:rPr>
          <w:rFonts w:ascii="Times New Roman" w:hAnsi="Times New Roman" w:cs="Times New Roman"/>
          <w:sz w:val="28"/>
          <w:szCs w:val="28"/>
        </w:rPr>
        <w:t>Aggrieved t</w:t>
      </w:r>
      <w:r w:rsidR="00781995">
        <w:rPr>
          <w:rFonts w:ascii="Times New Roman" w:hAnsi="Times New Roman" w:cs="Times New Roman"/>
          <w:sz w:val="28"/>
          <w:szCs w:val="28"/>
        </w:rPr>
        <w:t xml:space="preserve">he Petitioner </w:t>
      </w:r>
      <w:r w:rsidR="00781995" w:rsidRPr="002D56C9">
        <w:rPr>
          <w:rFonts w:ascii="Times New Roman" w:hAnsi="Times New Roman" w:cs="Times New Roman"/>
          <w:sz w:val="28"/>
          <w:szCs w:val="28"/>
        </w:rPr>
        <w:t xml:space="preserve">filed  an Appeal in this Court and prayed </w:t>
      </w:r>
      <w:r w:rsidR="00781995" w:rsidRPr="002D56C9">
        <w:rPr>
          <w:rFonts w:ascii="Times New Roman" w:hAnsi="Times New Roman" w:cs="Times New Roman"/>
          <w:i/>
          <w:sz w:val="28"/>
          <w:szCs w:val="28"/>
        </w:rPr>
        <w:t xml:space="preserve"> </w:t>
      </w:r>
    </w:p>
    <w:p w:rsidR="00781995" w:rsidRPr="002D56C9" w:rsidRDefault="00781995" w:rsidP="00E32747">
      <w:pPr>
        <w:pStyle w:val="ListParagraph"/>
        <w:spacing w:line="480" w:lineRule="auto"/>
        <w:jc w:val="both"/>
        <w:rPr>
          <w:rFonts w:ascii="Times New Roman" w:hAnsi="Times New Roman" w:cs="Times New Roman"/>
          <w:i/>
          <w:sz w:val="28"/>
          <w:szCs w:val="28"/>
        </w:rPr>
      </w:pPr>
      <w:r w:rsidRPr="002D56C9">
        <w:rPr>
          <w:rFonts w:ascii="Times New Roman" w:hAnsi="Times New Roman" w:cs="Times New Roman"/>
          <w:sz w:val="28"/>
          <w:szCs w:val="28"/>
        </w:rPr>
        <w:t xml:space="preserve">to direct the Forum to hear </w:t>
      </w:r>
      <w:r w:rsidR="002D56C9">
        <w:rPr>
          <w:rFonts w:ascii="Times New Roman" w:hAnsi="Times New Roman" w:cs="Times New Roman"/>
          <w:sz w:val="28"/>
          <w:szCs w:val="28"/>
        </w:rPr>
        <w:t xml:space="preserve">and decide </w:t>
      </w:r>
      <w:r w:rsidRPr="002D56C9">
        <w:rPr>
          <w:rFonts w:ascii="Times New Roman" w:hAnsi="Times New Roman" w:cs="Times New Roman"/>
          <w:sz w:val="28"/>
          <w:szCs w:val="28"/>
        </w:rPr>
        <w:t xml:space="preserve">the case of refund </w:t>
      </w:r>
      <w:r w:rsidR="00564751">
        <w:rPr>
          <w:rFonts w:ascii="Times New Roman" w:hAnsi="Times New Roman" w:cs="Times New Roman"/>
          <w:sz w:val="28"/>
          <w:szCs w:val="28"/>
        </w:rPr>
        <w:t xml:space="preserve"> on merits</w:t>
      </w:r>
      <w:r w:rsidRPr="002D56C9">
        <w:rPr>
          <w:rFonts w:ascii="Times New Roman" w:hAnsi="Times New Roman" w:cs="Times New Roman"/>
          <w:sz w:val="28"/>
          <w:szCs w:val="28"/>
        </w:rPr>
        <w:t xml:space="preserve"> in the interest of natural justic</w:t>
      </w:r>
      <w:r w:rsidR="002D56C9">
        <w:rPr>
          <w:rFonts w:ascii="Times New Roman" w:hAnsi="Times New Roman" w:cs="Times New Roman"/>
          <w:sz w:val="28"/>
          <w:szCs w:val="28"/>
        </w:rPr>
        <w:t>e.</w:t>
      </w:r>
      <w:r w:rsidRPr="002D56C9">
        <w:rPr>
          <w:rFonts w:ascii="Times New Roman" w:hAnsi="Times New Roman" w:cs="Times New Roman"/>
          <w:sz w:val="28"/>
          <w:szCs w:val="28"/>
        </w:rPr>
        <w:t xml:space="preserve"> </w:t>
      </w:r>
    </w:p>
    <w:p w:rsidR="00781995" w:rsidRDefault="00781995" w:rsidP="00781995">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4F1824" w:rsidRDefault="004F1824" w:rsidP="00781995">
      <w:pPr>
        <w:spacing w:line="240" w:lineRule="auto"/>
        <w:rPr>
          <w:rFonts w:ascii="Times New Roman" w:hAnsi="Times New Roman" w:cs="Times New Roman"/>
          <w:sz w:val="28"/>
          <w:szCs w:val="28"/>
        </w:rPr>
      </w:pPr>
    </w:p>
    <w:p w:rsidR="00781995" w:rsidRDefault="00781995" w:rsidP="00781995">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285796" w:rsidRDefault="00285796" w:rsidP="00781995">
      <w:pPr>
        <w:spacing w:line="480" w:lineRule="auto"/>
        <w:ind w:right="-2"/>
        <w:jc w:val="both"/>
        <w:rPr>
          <w:rFonts w:ascii="Times New Roman" w:hAnsi="Times New Roman" w:cs="Times New Roman"/>
          <w:sz w:val="28"/>
          <w:szCs w:val="28"/>
        </w:rPr>
      </w:pPr>
    </w:p>
    <w:p w:rsidR="00781995" w:rsidRDefault="00781995" w:rsidP="00781995">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5F2D2A" w:rsidRDefault="005F2D2A" w:rsidP="005F2D2A">
      <w:pPr>
        <w:pStyle w:val="ListParagraph"/>
        <w:spacing w:line="240" w:lineRule="auto"/>
        <w:ind w:left="0" w:right="1440"/>
        <w:jc w:val="both"/>
        <w:rPr>
          <w:rFonts w:ascii="Times New Roman" w:hAnsi="Times New Roman" w:cs="Times New Roman"/>
          <w:sz w:val="28"/>
          <w:szCs w:val="28"/>
        </w:rPr>
      </w:pPr>
    </w:p>
    <w:p w:rsidR="00781995" w:rsidRDefault="00781995" w:rsidP="00781995">
      <w:pPr>
        <w:pStyle w:val="ListParagraph"/>
        <w:spacing w:line="240" w:lineRule="auto"/>
        <w:ind w:left="0" w:right="1440"/>
        <w:jc w:val="both"/>
        <w:rPr>
          <w:rFonts w:ascii="Times New Roman" w:hAnsi="Times New Roman" w:cs="Times New Roman"/>
          <w:sz w:val="28"/>
          <w:szCs w:val="28"/>
        </w:rPr>
      </w:pPr>
    </w:p>
    <w:p w:rsidR="00781995" w:rsidRDefault="00781995" w:rsidP="00781995">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781995" w:rsidRDefault="00781995" w:rsidP="00781995">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Petitione</w:t>
      </w:r>
      <w:r w:rsidR="00302A2E">
        <w:rPr>
          <w:rFonts w:ascii="Times New Roman" w:hAnsi="Times New Roman" w:cs="Times New Roman"/>
          <w:sz w:val="28"/>
          <w:szCs w:val="28"/>
        </w:rPr>
        <w:t xml:space="preserve">r got extension in load from </w:t>
      </w:r>
      <w:r>
        <w:rPr>
          <w:rFonts w:ascii="Times New Roman" w:hAnsi="Times New Roman" w:cs="Times New Roman"/>
          <w:sz w:val="28"/>
          <w:szCs w:val="28"/>
        </w:rPr>
        <w:t>62 kW to 261.680 kW  with</w:t>
      </w:r>
      <w:r w:rsidR="00302A2E">
        <w:rPr>
          <w:rFonts w:ascii="Times New Roman" w:hAnsi="Times New Roman" w:cs="Times New Roman"/>
          <w:sz w:val="28"/>
          <w:szCs w:val="28"/>
        </w:rPr>
        <w:t xml:space="preserve"> contract demand of 290.750 kVA</w:t>
      </w:r>
      <w:r>
        <w:rPr>
          <w:rFonts w:ascii="Times New Roman" w:hAnsi="Times New Roman" w:cs="Times New Roman"/>
          <w:sz w:val="28"/>
          <w:szCs w:val="28"/>
        </w:rPr>
        <w:t xml:space="preserve"> with </w:t>
      </w:r>
      <w:r w:rsidR="00302A2E">
        <w:rPr>
          <w:rFonts w:ascii="Times New Roman" w:hAnsi="Times New Roman" w:cs="Times New Roman"/>
          <w:sz w:val="28"/>
          <w:szCs w:val="28"/>
        </w:rPr>
        <w:t xml:space="preserve">conversion of category from Medium to Large Supply Category </w:t>
      </w:r>
      <w:r>
        <w:rPr>
          <w:rFonts w:ascii="Times New Roman" w:hAnsi="Times New Roman" w:cs="Times New Roman"/>
          <w:sz w:val="28"/>
          <w:szCs w:val="28"/>
        </w:rPr>
        <w:t>effect from 17.09.2013 for Plywood Factory at UPS Feeder.</w:t>
      </w:r>
    </w:p>
    <w:p w:rsidR="00333D77" w:rsidRDefault="00781995" w:rsidP="00781995">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direct</w:t>
      </w:r>
      <w:r w:rsidR="009E6F3E">
        <w:rPr>
          <w:rFonts w:ascii="Times New Roman" w:hAnsi="Times New Roman" w:cs="Times New Roman"/>
          <w:sz w:val="28"/>
          <w:szCs w:val="28"/>
        </w:rPr>
        <w:t>ed</w:t>
      </w:r>
      <w:r>
        <w:rPr>
          <w:rFonts w:ascii="Times New Roman" w:hAnsi="Times New Roman" w:cs="Times New Roman"/>
          <w:sz w:val="28"/>
          <w:szCs w:val="28"/>
        </w:rPr>
        <w:t xml:space="preserve"> the Petitioner to observe even</w:t>
      </w:r>
      <w:r w:rsidR="009E6F3E">
        <w:rPr>
          <w:rFonts w:ascii="Times New Roman" w:hAnsi="Times New Roman" w:cs="Times New Roman"/>
          <w:sz w:val="28"/>
          <w:szCs w:val="28"/>
        </w:rPr>
        <w:t>ing Peak Load Hours Restriction</w:t>
      </w:r>
      <w:r>
        <w:rPr>
          <w:rFonts w:ascii="Times New Roman" w:hAnsi="Times New Roman" w:cs="Times New Roman"/>
          <w:sz w:val="28"/>
          <w:szCs w:val="28"/>
        </w:rPr>
        <w:t>s as applicable at that time as per Power Regulation, whereas the  feeder at which</w:t>
      </w:r>
      <w:r w:rsidR="009E6F3E">
        <w:rPr>
          <w:rFonts w:ascii="Times New Roman" w:hAnsi="Times New Roman" w:cs="Times New Roman"/>
          <w:sz w:val="28"/>
          <w:szCs w:val="28"/>
        </w:rPr>
        <w:t>,</w:t>
      </w:r>
      <w:r>
        <w:rPr>
          <w:rFonts w:ascii="Times New Roman" w:hAnsi="Times New Roman" w:cs="Times New Roman"/>
          <w:sz w:val="28"/>
          <w:szCs w:val="28"/>
        </w:rPr>
        <w:t xml:space="preserve"> the connection was released was UPS Feeder and in view of PR Circular No.03/2005dated  20.01.2005</w:t>
      </w:r>
      <w:r w:rsidR="009E6F3E">
        <w:rPr>
          <w:rFonts w:ascii="Times New Roman" w:hAnsi="Times New Roman" w:cs="Times New Roman"/>
          <w:sz w:val="28"/>
          <w:szCs w:val="28"/>
        </w:rPr>
        <w:t>,</w:t>
      </w:r>
      <w:r>
        <w:rPr>
          <w:rFonts w:ascii="Times New Roman" w:hAnsi="Times New Roman" w:cs="Times New Roman"/>
          <w:sz w:val="28"/>
          <w:szCs w:val="28"/>
        </w:rPr>
        <w:t xml:space="preserve"> the evening Peak Load Hours were completely exempted for the Industry situated  at this Feeder. </w:t>
      </w:r>
    </w:p>
    <w:p w:rsidR="00781995" w:rsidRDefault="00333D77" w:rsidP="00781995">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Assistant Engineer</w:t>
      </w:r>
      <w:r w:rsidR="00781995">
        <w:rPr>
          <w:rFonts w:ascii="Times New Roman" w:hAnsi="Times New Roman" w:cs="Times New Roman"/>
          <w:sz w:val="28"/>
          <w:szCs w:val="28"/>
        </w:rPr>
        <w:t xml:space="preserve"> also provided PR Circular No.05/2013 dated 11.04.2013 for availing Peak Load Exemption</w:t>
      </w:r>
      <w:r>
        <w:rPr>
          <w:rFonts w:ascii="Times New Roman" w:hAnsi="Times New Roman" w:cs="Times New Roman"/>
          <w:sz w:val="28"/>
          <w:szCs w:val="28"/>
        </w:rPr>
        <w:t>,</w:t>
      </w:r>
      <w:r w:rsidR="00781995">
        <w:rPr>
          <w:rFonts w:ascii="Times New Roman" w:hAnsi="Times New Roman" w:cs="Times New Roman"/>
          <w:sz w:val="28"/>
          <w:szCs w:val="28"/>
        </w:rPr>
        <w:t xml:space="preserve"> if required under rules</w:t>
      </w:r>
      <w:r w:rsidR="008140CF">
        <w:rPr>
          <w:rFonts w:ascii="Times New Roman" w:hAnsi="Times New Roman" w:cs="Times New Roman"/>
          <w:sz w:val="28"/>
          <w:szCs w:val="28"/>
        </w:rPr>
        <w:t>,</w:t>
      </w:r>
      <w:r w:rsidR="00781995">
        <w:rPr>
          <w:rFonts w:ascii="Times New Roman" w:hAnsi="Times New Roman" w:cs="Times New Roman"/>
          <w:sz w:val="28"/>
          <w:szCs w:val="28"/>
        </w:rPr>
        <w:t xml:space="preserve"> by paying Peak </w:t>
      </w:r>
      <w:r w:rsidR="00923EF6">
        <w:rPr>
          <w:rFonts w:ascii="Times New Roman" w:hAnsi="Times New Roman" w:cs="Times New Roman"/>
          <w:sz w:val="28"/>
          <w:szCs w:val="28"/>
        </w:rPr>
        <w:t>Load</w:t>
      </w:r>
      <w:r>
        <w:rPr>
          <w:rFonts w:ascii="Times New Roman" w:hAnsi="Times New Roman" w:cs="Times New Roman"/>
          <w:sz w:val="28"/>
          <w:szCs w:val="28"/>
        </w:rPr>
        <w:t xml:space="preserve"> Exemption Charges as per C</w:t>
      </w:r>
      <w:r w:rsidR="00781995">
        <w:rPr>
          <w:rFonts w:ascii="Times New Roman" w:hAnsi="Times New Roman" w:cs="Times New Roman"/>
          <w:sz w:val="28"/>
          <w:szCs w:val="28"/>
        </w:rPr>
        <w:t>ircular.</w:t>
      </w:r>
    </w:p>
    <w:p w:rsidR="00781995" w:rsidRDefault="00781995" w:rsidP="00781995">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and the Petitioner were not well aware about the exemption</w:t>
      </w:r>
      <w:r w:rsidR="00892E5A">
        <w:rPr>
          <w:rFonts w:ascii="Times New Roman" w:hAnsi="Times New Roman" w:cs="Times New Roman"/>
          <w:sz w:val="28"/>
          <w:szCs w:val="28"/>
        </w:rPr>
        <w:t xml:space="preserve"> of Peak Load Hours Restrictions at UPS</w:t>
      </w:r>
      <w:r>
        <w:rPr>
          <w:rFonts w:ascii="Times New Roman" w:hAnsi="Times New Roman" w:cs="Times New Roman"/>
          <w:sz w:val="28"/>
          <w:szCs w:val="28"/>
        </w:rPr>
        <w:t xml:space="preserve"> Feeder, </w:t>
      </w:r>
      <w:r w:rsidR="000E1FF6">
        <w:rPr>
          <w:rFonts w:ascii="Times New Roman" w:hAnsi="Times New Roman" w:cs="Times New Roman"/>
          <w:sz w:val="28"/>
          <w:szCs w:val="28"/>
        </w:rPr>
        <w:t xml:space="preserve">(24 </w:t>
      </w:r>
      <w:r w:rsidR="000E1FF6">
        <w:rPr>
          <w:rFonts w:ascii="Times New Roman" w:hAnsi="Times New Roman" w:cs="Times New Roman"/>
          <w:sz w:val="28"/>
          <w:szCs w:val="28"/>
        </w:rPr>
        <w:lastRenderedPageBreak/>
        <w:t xml:space="preserve">Hours Power Supply) </w:t>
      </w:r>
      <w:r>
        <w:rPr>
          <w:rFonts w:ascii="Times New Roman" w:hAnsi="Times New Roman" w:cs="Times New Roman"/>
          <w:sz w:val="28"/>
          <w:szCs w:val="28"/>
        </w:rPr>
        <w:t>however, the Petitioner applied 100 kW Peak Load Exemption w.e.f.</w:t>
      </w:r>
      <w:r w:rsidR="00415B8E">
        <w:rPr>
          <w:rFonts w:ascii="Times New Roman" w:hAnsi="Times New Roman" w:cs="Times New Roman"/>
          <w:sz w:val="28"/>
          <w:szCs w:val="28"/>
        </w:rPr>
        <w:t xml:space="preserve"> </w:t>
      </w:r>
      <w:r>
        <w:rPr>
          <w:rFonts w:ascii="Times New Roman" w:hAnsi="Times New Roman" w:cs="Times New Roman"/>
          <w:sz w:val="28"/>
          <w:szCs w:val="28"/>
        </w:rPr>
        <w:t xml:space="preserve">30.09.2013,which was allowed  by the Dy. Chief Engineer, PSPCL, Bathinda vide its MemoNo.29859/LD dated 30.09.2013. </w:t>
      </w:r>
    </w:p>
    <w:p w:rsidR="00781995" w:rsidRDefault="00781995" w:rsidP="00781995">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The exemption was availed by the Petitioner during the period from 10/2</w:t>
      </w:r>
      <w:r w:rsidR="00273818">
        <w:rPr>
          <w:rFonts w:ascii="Times New Roman" w:hAnsi="Times New Roman" w:cs="Times New Roman"/>
          <w:sz w:val="28"/>
          <w:szCs w:val="28"/>
        </w:rPr>
        <w:t xml:space="preserve">013 to 06/2016 and deposited Rs </w:t>
      </w:r>
      <w:r>
        <w:rPr>
          <w:rFonts w:ascii="Times New Roman" w:hAnsi="Times New Roman" w:cs="Times New Roman"/>
          <w:sz w:val="28"/>
          <w:szCs w:val="28"/>
        </w:rPr>
        <w:t>4,88,164/- as Peak Load Exemp</w:t>
      </w:r>
      <w:r w:rsidR="00EA1A71">
        <w:rPr>
          <w:rFonts w:ascii="Times New Roman" w:hAnsi="Times New Roman" w:cs="Times New Roman"/>
          <w:sz w:val="28"/>
          <w:szCs w:val="28"/>
        </w:rPr>
        <w:t>tion Charges against rules as</w:t>
      </w:r>
      <w:r>
        <w:rPr>
          <w:rFonts w:ascii="Times New Roman" w:hAnsi="Times New Roman" w:cs="Times New Roman"/>
          <w:sz w:val="28"/>
          <w:szCs w:val="28"/>
        </w:rPr>
        <w:t xml:space="preserve"> it was exempted to the Petitioner as per rules.</w:t>
      </w:r>
    </w:p>
    <w:p w:rsidR="00781995" w:rsidRDefault="00781995" w:rsidP="00781995">
      <w:pPr>
        <w:pStyle w:val="ListParagraph"/>
        <w:numPr>
          <w:ilvl w:val="0"/>
          <w:numId w:val="3"/>
        </w:num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The Peti</w:t>
      </w:r>
      <w:r w:rsidR="005D2BB8">
        <w:rPr>
          <w:rFonts w:ascii="Times New Roman" w:hAnsi="Times New Roman" w:cs="Times New Roman"/>
          <w:sz w:val="28"/>
          <w:szCs w:val="28"/>
        </w:rPr>
        <w:t xml:space="preserve">tioner on coming to know about </w:t>
      </w:r>
      <w:r>
        <w:rPr>
          <w:rFonts w:ascii="Times New Roman" w:hAnsi="Times New Roman" w:cs="Times New Roman"/>
          <w:sz w:val="28"/>
          <w:szCs w:val="28"/>
        </w:rPr>
        <w:t>wrong recovery of Peak Load Exemption Charges for th</w:t>
      </w:r>
      <w:r w:rsidR="005D2BB8">
        <w:rPr>
          <w:rFonts w:ascii="Times New Roman" w:hAnsi="Times New Roman" w:cs="Times New Roman"/>
          <w:sz w:val="28"/>
          <w:szCs w:val="28"/>
        </w:rPr>
        <w:t>e period from 10/2013 to 06/2016</w:t>
      </w:r>
      <w:r>
        <w:rPr>
          <w:rFonts w:ascii="Times New Roman" w:hAnsi="Times New Roman" w:cs="Times New Roman"/>
          <w:sz w:val="28"/>
          <w:szCs w:val="28"/>
        </w:rPr>
        <w:t>, protested</w:t>
      </w:r>
      <w:r w:rsidR="005D2BB8">
        <w:rPr>
          <w:rFonts w:ascii="Times New Roman" w:hAnsi="Times New Roman" w:cs="Times New Roman"/>
          <w:sz w:val="28"/>
          <w:szCs w:val="28"/>
        </w:rPr>
        <w:t xml:space="preserve">  before the Respondent  vide</w:t>
      </w:r>
      <w:r>
        <w:rPr>
          <w:rFonts w:ascii="Times New Roman" w:hAnsi="Times New Roman" w:cs="Times New Roman"/>
          <w:sz w:val="28"/>
          <w:szCs w:val="28"/>
        </w:rPr>
        <w:t xml:space="preserve"> letter dated 27.10.2016 </w:t>
      </w:r>
      <w:r w:rsidR="001C03D5">
        <w:rPr>
          <w:rFonts w:ascii="Times New Roman" w:hAnsi="Times New Roman" w:cs="Times New Roman"/>
          <w:sz w:val="28"/>
          <w:szCs w:val="28"/>
        </w:rPr>
        <w:t>and continued to pursue till date</w:t>
      </w:r>
      <w:r>
        <w:rPr>
          <w:rFonts w:ascii="Times New Roman" w:hAnsi="Times New Roman" w:cs="Times New Roman"/>
          <w:sz w:val="28"/>
          <w:szCs w:val="28"/>
        </w:rPr>
        <w:t xml:space="preserve"> for refund of the excess recovery of Peak Load Exemption Charges, but in vain.</w:t>
      </w:r>
    </w:p>
    <w:p w:rsidR="00781995" w:rsidRDefault="00187145" w:rsidP="00781995">
      <w:pPr>
        <w:pStyle w:val="ListParagraph"/>
        <w:numPr>
          <w:ilvl w:val="0"/>
          <w:numId w:val="3"/>
        </w:num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The Petitioner filed a Petition</w:t>
      </w:r>
      <w:r w:rsidR="00781995">
        <w:rPr>
          <w:rFonts w:ascii="Times New Roman" w:hAnsi="Times New Roman" w:cs="Times New Roman"/>
          <w:sz w:val="28"/>
          <w:szCs w:val="28"/>
        </w:rPr>
        <w:t xml:space="preserve"> before the Forum who, after  hearing,  rejected  the same on the ground that</w:t>
      </w:r>
      <w:r>
        <w:rPr>
          <w:rFonts w:ascii="Times New Roman" w:hAnsi="Times New Roman" w:cs="Times New Roman"/>
          <w:sz w:val="28"/>
          <w:szCs w:val="28"/>
        </w:rPr>
        <w:t xml:space="preserve"> the refund related to</w:t>
      </w:r>
      <w:r w:rsidR="00781995">
        <w:rPr>
          <w:rFonts w:ascii="Times New Roman" w:hAnsi="Times New Roman" w:cs="Times New Roman"/>
          <w:sz w:val="28"/>
          <w:szCs w:val="28"/>
        </w:rPr>
        <w:t xml:space="preserve"> two years old and</w:t>
      </w:r>
      <w:r>
        <w:rPr>
          <w:rFonts w:ascii="Times New Roman" w:hAnsi="Times New Roman" w:cs="Times New Roman"/>
          <w:sz w:val="28"/>
          <w:szCs w:val="28"/>
        </w:rPr>
        <w:t xml:space="preserve"> directed the Petitioner to</w:t>
      </w:r>
      <w:r w:rsidR="00781995">
        <w:rPr>
          <w:rFonts w:ascii="Times New Roman" w:hAnsi="Times New Roman" w:cs="Times New Roman"/>
          <w:sz w:val="28"/>
          <w:szCs w:val="28"/>
        </w:rPr>
        <w:t xml:space="preserve"> avail opportunity </w:t>
      </w:r>
      <w:r>
        <w:rPr>
          <w:rFonts w:ascii="Times New Roman" w:hAnsi="Times New Roman" w:cs="Times New Roman"/>
          <w:sz w:val="28"/>
          <w:szCs w:val="28"/>
        </w:rPr>
        <w:t xml:space="preserve"> of instructions issued vide</w:t>
      </w:r>
      <w:r w:rsidR="00781995">
        <w:rPr>
          <w:rFonts w:ascii="Times New Roman" w:hAnsi="Times New Roman" w:cs="Times New Roman"/>
          <w:sz w:val="28"/>
          <w:szCs w:val="28"/>
        </w:rPr>
        <w:t xml:space="preserve"> CCNo.48/2019.</w:t>
      </w:r>
    </w:p>
    <w:p w:rsidR="00781995" w:rsidRDefault="002862A1" w:rsidP="00781995">
      <w:pPr>
        <w:pStyle w:val="ListParagraph"/>
        <w:numPr>
          <w:ilvl w:val="0"/>
          <w:numId w:val="3"/>
        </w:num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Through t</w:t>
      </w:r>
      <w:r w:rsidR="00781995">
        <w:rPr>
          <w:rFonts w:ascii="Times New Roman" w:hAnsi="Times New Roman" w:cs="Times New Roman"/>
          <w:sz w:val="28"/>
          <w:szCs w:val="28"/>
        </w:rPr>
        <w:t>he refund pertained to the period from 10/2013 to 06/2016</w:t>
      </w:r>
      <w:r>
        <w:rPr>
          <w:rFonts w:ascii="Times New Roman" w:hAnsi="Times New Roman" w:cs="Times New Roman"/>
          <w:sz w:val="28"/>
          <w:szCs w:val="28"/>
        </w:rPr>
        <w:t>, the matter</w:t>
      </w:r>
      <w:r w:rsidR="00781995">
        <w:rPr>
          <w:rFonts w:ascii="Times New Roman" w:hAnsi="Times New Roman" w:cs="Times New Roman"/>
          <w:sz w:val="28"/>
          <w:szCs w:val="28"/>
        </w:rPr>
        <w:t xml:space="preserve"> was taken up</w:t>
      </w:r>
      <w:r>
        <w:rPr>
          <w:rFonts w:ascii="Times New Roman" w:hAnsi="Times New Roman" w:cs="Times New Roman"/>
          <w:sz w:val="28"/>
          <w:szCs w:val="28"/>
        </w:rPr>
        <w:t xml:space="preserve"> and pursued</w:t>
      </w:r>
      <w:r w:rsidR="00781995">
        <w:rPr>
          <w:rFonts w:ascii="Times New Roman" w:hAnsi="Times New Roman" w:cs="Times New Roman"/>
          <w:sz w:val="28"/>
          <w:szCs w:val="28"/>
        </w:rPr>
        <w:t xml:space="preserve"> with the Respondent from 27.10.2016 to date. </w:t>
      </w:r>
    </w:p>
    <w:p w:rsidR="00781995" w:rsidRDefault="00781995" w:rsidP="00781995">
      <w:pPr>
        <w:pStyle w:val="ListParagraph"/>
        <w:numPr>
          <w:ilvl w:val="0"/>
          <w:numId w:val="3"/>
        </w:num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 xml:space="preserve">The Respondent </w:t>
      </w:r>
      <w:r w:rsidR="0094136E">
        <w:rPr>
          <w:rFonts w:ascii="Times New Roman" w:hAnsi="Times New Roman" w:cs="Times New Roman"/>
          <w:sz w:val="28"/>
          <w:szCs w:val="28"/>
        </w:rPr>
        <w:t xml:space="preserve">has </w:t>
      </w:r>
      <w:r>
        <w:rPr>
          <w:rFonts w:ascii="Times New Roman" w:hAnsi="Times New Roman" w:cs="Times New Roman"/>
          <w:sz w:val="28"/>
          <w:szCs w:val="28"/>
        </w:rPr>
        <w:t xml:space="preserve">already referred the case for refund  to the higher authorities, hence it was not a time barred case ( 2 years </w:t>
      </w:r>
      <w:r>
        <w:rPr>
          <w:rFonts w:ascii="Times New Roman" w:hAnsi="Times New Roman" w:cs="Times New Roman"/>
          <w:sz w:val="28"/>
          <w:szCs w:val="28"/>
        </w:rPr>
        <w:lastRenderedPageBreak/>
        <w:t>old) as held by the Forum</w:t>
      </w:r>
      <w:r w:rsidR="00582D1A">
        <w:rPr>
          <w:rFonts w:ascii="Times New Roman" w:hAnsi="Times New Roman" w:cs="Times New Roman"/>
          <w:sz w:val="28"/>
          <w:szCs w:val="28"/>
        </w:rPr>
        <w:t>, vide</w:t>
      </w:r>
      <w:r>
        <w:rPr>
          <w:rFonts w:ascii="Times New Roman" w:hAnsi="Times New Roman" w:cs="Times New Roman"/>
          <w:sz w:val="28"/>
          <w:szCs w:val="28"/>
        </w:rPr>
        <w:t xml:space="preserve"> its letter dated 17.09.2019</w:t>
      </w:r>
      <w:r w:rsidR="00582D1A">
        <w:rPr>
          <w:rFonts w:ascii="Times New Roman" w:hAnsi="Times New Roman" w:cs="Times New Roman"/>
          <w:sz w:val="28"/>
          <w:szCs w:val="28"/>
        </w:rPr>
        <w:t>,</w:t>
      </w:r>
      <w:r>
        <w:rPr>
          <w:rFonts w:ascii="Times New Roman" w:hAnsi="Times New Roman" w:cs="Times New Roman"/>
          <w:sz w:val="28"/>
          <w:szCs w:val="28"/>
        </w:rPr>
        <w:t xml:space="preserve"> as the Petitioner continued </w:t>
      </w:r>
      <w:r w:rsidR="00582D1A">
        <w:rPr>
          <w:rFonts w:ascii="Times New Roman" w:hAnsi="Times New Roman" w:cs="Times New Roman"/>
          <w:sz w:val="28"/>
          <w:szCs w:val="28"/>
        </w:rPr>
        <w:t>to make correspondence</w:t>
      </w:r>
      <w:r>
        <w:rPr>
          <w:rFonts w:ascii="Times New Roman" w:hAnsi="Times New Roman" w:cs="Times New Roman"/>
          <w:sz w:val="28"/>
          <w:szCs w:val="28"/>
        </w:rPr>
        <w:t xml:space="preserve"> for the refund of illegal/wrong recovery of Peak Load Exemption Charges, but in vain.</w:t>
      </w:r>
    </w:p>
    <w:p w:rsidR="00781995" w:rsidRDefault="0097407C" w:rsidP="00781995">
      <w:pPr>
        <w:pStyle w:val="ListParagraph"/>
        <w:numPr>
          <w:ilvl w:val="0"/>
          <w:numId w:val="3"/>
        </w:num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 xml:space="preserve">Commercial Circular </w:t>
      </w:r>
      <w:r w:rsidR="00781995">
        <w:rPr>
          <w:rFonts w:ascii="Times New Roman" w:hAnsi="Times New Roman" w:cs="Times New Roman"/>
          <w:sz w:val="28"/>
          <w:szCs w:val="28"/>
        </w:rPr>
        <w:t xml:space="preserve">No.48/2019 dated 05.09.2019 issued  by Chief Engineer/Commercial, PSPCL, Patiala </w:t>
      </w:r>
      <w:r>
        <w:rPr>
          <w:rFonts w:ascii="Times New Roman" w:hAnsi="Times New Roman" w:cs="Times New Roman"/>
          <w:sz w:val="28"/>
          <w:szCs w:val="28"/>
        </w:rPr>
        <w:t>(</w:t>
      </w:r>
      <w:r w:rsidR="00781995">
        <w:rPr>
          <w:rFonts w:ascii="Times New Roman" w:hAnsi="Times New Roman" w:cs="Times New Roman"/>
          <w:sz w:val="28"/>
          <w:szCs w:val="28"/>
        </w:rPr>
        <w:t>in modification of Clause 93.5 of ESIM</w:t>
      </w:r>
      <w:r>
        <w:rPr>
          <w:rFonts w:ascii="Times New Roman" w:hAnsi="Times New Roman" w:cs="Times New Roman"/>
          <w:sz w:val="28"/>
          <w:szCs w:val="28"/>
        </w:rPr>
        <w:t>) referred to by the Forum issued</w:t>
      </w:r>
      <w:r w:rsidR="00591FC6">
        <w:rPr>
          <w:rFonts w:ascii="Times New Roman" w:hAnsi="Times New Roman" w:cs="Times New Roman"/>
          <w:sz w:val="28"/>
          <w:szCs w:val="28"/>
        </w:rPr>
        <w:t xml:space="preserve"> instructions to enhance the </w:t>
      </w:r>
      <w:r w:rsidR="00781995">
        <w:rPr>
          <w:rFonts w:ascii="Times New Roman" w:hAnsi="Times New Roman" w:cs="Times New Roman"/>
          <w:sz w:val="28"/>
          <w:szCs w:val="28"/>
        </w:rPr>
        <w:t xml:space="preserve"> powers  of var</w:t>
      </w:r>
      <w:r w:rsidR="00591FC6">
        <w:rPr>
          <w:rFonts w:ascii="Times New Roman" w:hAnsi="Times New Roman" w:cs="Times New Roman"/>
          <w:sz w:val="28"/>
          <w:szCs w:val="28"/>
        </w:rPr>
        <w:t xml:space="preserve">ious authorities, relating </w:t>
      </w:r>
      <w:r w:rsidR="00781995">
        <w:rPr>
          <w:rFonts w:ascii="Times New Roman" w:hAnsi="Times New Roman" w:cs="Times New Roman"/>
          <w:sz w:val="28"/>
          <w:szCs w:val="28"/>
        </w:rPr>
        <w:t>to the AEE/AE of Sub-divi</w:t>
      </w:r>
      <w:r w:rsidR="00B00681">
        <w:rPr>
          <w:rFonts w:ascii="Times New Roman" w:hAnsi="Times New Roman" w:cs="Times New Roman"/>
          <w:sz w:val="28"/>
          <w:szCs w:val="28"/>
        </w:rPr>
        <w:t>sion to pursue the matter with</w:t>
      </w:r>
      <w:r w:rsidR="00781995">
        <w:rPr>
          <w:rFonts w:ascii="Times New Roman" w:hAnsi="Times New Roman" w:cs="Times New Roman"/>
          <w:sz w:val="28"/>
          <w:szCs w:val="28"/>
        </w:rPr>
        <w:t xml:space="preserve"> the authority for obtaining necessary approval as required under rules.</w:t>
      </w:r>
    </w:p>
    <w:p w:rsidR="00781995" w:rsidRDefault="00781995" w:rsidP="00781995">
      <w:pPr>
        <w:pStyle w:val="ListParagraph"/>
        <w:numPr>
          <w:ilvl w:val="0"/>
          <w:numId w:val="3"/>
        </w:num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 xml:space="preserve">The </w:t>
      </w:r>
      <w:r w:rsidR="007B0AE2">
        <w:rPr>
          <w:rFonts w:ascii="Times New Roman" w:hAnsi="Times New Roman" w:cs="Times New Roman"/>
          <w:sz w:val="28"/>
          <w:szCs w:val="28"/>
        </w:rPr>
        <w:t xml:space="preserve">Forum did not give directions to the Petitioner </w:t>
      </w:r>
      <w:r>
        <w:rPr>
          <w:rFonts w:ascii="Times New Roman" w:hAnsi="Times New Roman" w:cs="Times New Roman"/>
          <w:sz w:val="28"/>
          <w:szCs w:val="28"/>
        </w:rPr>
        <w:t>to refer the mater for approval before the Committee</w:t>
      </w:r>
      <w:r w:rsidR="007B0AE2">
        <w:rPr>
          <w:rFonts w:ascii="Times New Roman" w:hAnsi="Times New Roman" w:cs="Times New Roman"/>
          <w:sz w:val="28"/>
          <w:szCs w:val="28"/>
        </w:rPr>
        <w:t>.</w:t>
      </w:r>
    </w:p>
    <w:p w:rsidR="005F2D2A" w:rsidRPr="005F2D2A" w:rsidRDefault="00781995" w:rsidP="005F2D2A">
      <w:pPr>
        <w:pStyle w:val="ListParagraph"/>
        <w:numPr>
          <w:ilvl w:val="0"/>
          <w:numId w:val="3"/>
        </w:num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 xml:space="preserve">In view of the submissions made above, </w:t>
      </w:r>
      <w:r w:rsidR="008B617F">
        <w:rPr>
          <w:rFonts w:ascii="Times New Roman" w:hAnsi="Times New Roman" w:cs="Times New Roman"/>
          <w:sz w:val="28"/>
          <w:szCs w:val="28"/>
        </w:rPr>
        <w:t>the Appeal</w:t>
      </w:r>
      <w:r>
        <w:rPr>
          <w:rFonts w:ascii="Times New Roman" w:hAnsi="Times New Roman" w:cs="Times New Roman"/>
          <w:sz w:val="28"/>
          <w:szCs w:val="28"/>
        </w:rPr>
        <w:t xml:space="preserve"> be allowed in the interest of justice.</w:t>
      </w:r>
    </w:p>
    <w:p w:rsidR="00781995" w:rsidRDefault="00781995" w:rsidP="00781995">
      <w:pPr>
        <w:pStyle w:val="ListParagraph"/>
        <w:numPr>
          <w:ilvl w:val="0"/>
          <w:numId w:val="2"/>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781995" w:rsidRDefault="00781995" w:rsidP="00781995">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781995" w:rsidRDefault="00781995" w:rsidP="0078199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was having a </w:t>
      </w:r>
      <w:r w:rsidR="00543863">
        <w:rPr>
          <w:rFonts w:ascii="Times New Roman" w:hAnsi="Times New Roman" w:cs="Times New Roman"/>
          <w:sz w:val="28"/>
          <w:szCs w:val="28"/>
        </w:rPr>
        <w:t xml:space="preserve">Large Supply Category </w:t>
      </w:r>
      <w:r>
        <w:rPr>
          <w:rFonts w:ascii="Times New Roman" w:hAnsi="Times New Roman" w:cs="Times New Roman"/>
          <w:sz w:val="28"/>
          <w:szCs w:val="28"/>
        </w:rPr>
        <w:t>connection with sanctioned load of 261.68 kW and contract demand (CD)  of 290.750 kVA.</w:t>
      </w:r>
    </w:p>
    <w:p w:rsidR="00781995" w:rsidRDefault="00781995" w:rsidP="0078199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t>
      </w:r>
      <w:r w:rsidR="00543863">
        <w:rPr>
          <w:rFonts w:ascii="Times New Roman" w:hAnsi="Times New Roman" w:cs="Times New Roman"/>
          <w:sz w:val="28"/>
          <w:szCs w:val="28"/>
        </w:rPr>
        <w:t xml:space="preserve">had represented </w:t>
      </w:r>
      <w:r>
        <w:rPr>
          <w:rFonts w:ascii="Times New Roman" w:hAnsi="Times New Roman" w:cs="Times New Roman"/>
          <w:sz w:val="28"/>
          <w:szCs w:val="28"/>
        </w:rPr>
        <w:t xml:space="preserve">about the refund of Rs. 4,88,164/- </w:t>
      </w:r>
      <w:r w:rsidR="00543863">
        <w:rPr>
          <w:rFonts w:ascii="Times New Roman" w:hAnsi="Times New Roman" w:cs="Times New Roman"/>
          <w:sz w:val="28"/>
          <w:szCs w:val="28"/>
        </w:rPr>
        <w:t xml:space="preserve">on account </w:t>
      </w:r>
      <w:r>
        <w:rPr>
          <w:rFonts w:ascii="Times New Roman" w:hAnsi="Times New Roman" w:cs="Times New Roman"/>
          <w:sz w:val="28"/>
          <w:szCs w:val="28"/>
        </w:rPr>
        <w:t xml:space="preserve">of Peak Load </w:t>
      </w:r>
      <w:r w:rsidR="00543863">
        <w:rPr>
          <w:rFonts w:ascii="Times New Roman" w:hAnsi="Times New Roman" w:cs="Times New Roman"/>
          <w:sz w:val="28"/>
          <w:szCs w:val="28"/>
        </w:rPr>
        <w:t xml:space="preserve">Exemption </w:t>
      </w:r>
      <w:r w:rsidR="000E55C3">
        <w:rPr>
          <w:rFonts w:ascii="Times New Roman" w:hAnsi="Times New Roman" w:cs="Times New Roman"/>
          <w:sz w:val="28"/>
          <w:szCs w:val="28"/>
        </w:rPr>
        <w:t>Charges</w:t>
      </w:r>
      <w:r>
        <w:rPr>
          <w:rFonts w:ascii="Times New Roman" w:hAnsi="Times New Roman" w:cs="Times New Roman"/>
          <w:sz w:val="28"/>
          <w:szCs w:val="28"/>
        </w:rPr>
        <w:t xml:space="preserve"> paid by it during the period from 10/2013 to 06/2016.</w:t>
      </w:r>
    </w:p>
    <w:p w:rsidR="00781995" w:rsidRDefault="00781995" w:rsidP="0078199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Peak Load Exemption was allowed to the Petitioner by the Dy. Chief Engineer/DS Circle, PSPCL, Bathinda</w:t>
      </w:r>
      <w:r w:rsidR="00C02CE3">
        <w:rPr>
          <w:rFonts w:ascii="Times New Roman" w:hAnsi="Times New Roman" w:cs="Times New Roman"/>
          <w:sz w:val="28"/>
          <w:szCs w:val="28"/>
        </w:rPr>
        <w:t>,</w:t>
      </w:r>
      <w:r>
        <w:rPr>
          <w:rFonts w:ascii="Times New Roman" w:hAnsi="Times New Roman" w:cs="Times New Roman"/>
          <w:sz w:val="28"/>
          <w:szCs w:val="28"/>
        </w:rPr>
        <w:t xml:space="preserve"> vide its letter No.29859/LD dated 30.09.2013 as per the request submitted by the Petitioner, </w:t>
      </w:r>
      <w:r w:rsidR="00C02CE3">
        <w:rPr>
          <w:rFonts w:ascii="Times New Roman" w:hAnsi="Times New Roman" w:cs="Times New Roman"/>
          <w:sz w:val="28"/>
          <w:szCs w:val="28"/>
        </w:rPr>
        <w:t>(</w:t>
      </w:r>
      <w:r>
        <w:rPr>
          <w:rFonts w:ascii="Times New Roman" w:hAnsi="Times New Roman" w:cs="Times New Roman"/>
          <w:sz w:val="28"/>
          <w:szCs w:val="28"/>
        </w:rPr>
        <w:t>as</w:t>
      </w:r>
      <w:r w:rsidR="00C02CE3">
        <w:rPr>
          <w:rFonts w:ascii="Times New Roman" w:hAnsi="Times New Roman" w:cs="Times New Roman"/>
          <w:sz w:val="28"/>
          <w:szCs w:val="28"/>
        </w:rPr>
        <w:t xml:space="preserve"> also admitted by</w:t>
      </w:r>
      <w:r>
        <w:rPr>
          <w:rFonts w:ascii="Times New Roman" w:hAnsi="Times New Roman" w:cs="Times New Roman"/>
          <w:sz w:val="28"/>
          <w:szCs w:val="28"/>
        </w:rPr>
        <w:t xml:space="preserve"> the Petiti</w:t>
      </w:r>
      <w:r w:rsidR="00C02CE3">
        <w:rPr>
          <w:rFonts w:ascii="Times New Roman" w:hAnsi="Times New Roman" w:cs="Times New Roman"/>
          <w:sz w:val="28"/>
          <w:szCs w:val="28"/>
        </w:rPr>
        <w:t>oner in its Petition</w:t>
      </w:r>
      <w:r>
        <w:rPr>
          <w:rFonts w:ascii="Times New Roman" w:hAnsi="Times New Roman" w:cs="Times New Roman"/>
          <w:sz w:val="28"/>
          <w:szCs w:val="28"/>
        </w:rPr>
        <w:t xml:space="preserve"> itself</w:t>
      </w:r>
      <w:r w:rsidR="00C02CE3">
        <w:rPr>
          <w:rFonts w:ascii="Times New Roman" w:hAnsi="Times New Roman" w:cs="Times New Roman"/>
          <w:sz w:val="28"/>
          <w:szCs w:val="28"/>
        </w:rPr>
        <w:t xml:space="preserve">)  and amount of Rs </w:t>
      </w:r>
      <w:r>
        <w:rPr>
          <w:rFonts w:ascii="Times New Roman" w:hAnsi="Times New Roman" w:cs="Times New Roman"/>
          <w:sz w:val="28"/>
          <w:szCs w:val="28"/>
        </w:rPr>
        <w:t>4,88,167/- as Peak Load Charges were imposed on the Petitioner  in lieu of permission for the period from 10/2013 to 15.06.2016.</w:t>
      </w:r>
    </w:p>
    <w:p w:rsidR="00781995" w:rsidRDefault="00781995" w:rsidP="0078199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Peak Load Exemption was permitted to the Petitioner a</w:t>
      </w:r>
      <w:r w:rsidR="00A9354C">
        <w:rPr>
          <w:rFonts w:ascii="Times New Roman" w:hAnsi="Times New Roman" w:cs="Times New Roman"/>
          <w:sz w:val="28"/>
          <w:szCs w:val="28"/>
        </w:rPr>
        <w:t>s per its request, due to which,</w:t>
      </w:r>
      <w:r>
        <w:rPr>
          <w:rFonts w:ascii="Times New Roman" w:hAnsi="Times New Roman" w:cs="Times New Roman"/>
          <w:sz w:val="28"/>
          <w:szCs w:val="28"/>
        </w:rPr>
        <w:t xml:space="preserve"> the amount was charged.</w:t>
      </w:r>
    </w:p>
    <w:p w:rsidR="00CE0CAE" w:rsidRPr="007A05A4" w:rsidRDefault="00781995" w:rsidP="007A05A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w:t>
      </w:r>
      <w:r w:rsidR="00025EDA">
        <w:rPr>
          <w:rFonts w:ascii="Times New Roman" w:hAnsi="Times New Roman" w:cs="Times New Roman"/>
          <w:sz w:val="28"/>
          <w:szCs w:val="28"/>
        </w:rPr>
        <w:t>the Appeal  be decided</w:t>
      </w:r>
      <w:r w:rsidR="00F91559">
        <w:rPr>
          <w:rFonts w:ascii="Times New Roman" w:hAnsi="Times New Roman" w:cs="Times New Roman"/>
          <w:sz w:val="28"/>
          <w:szCs w:val="28"/>
        </w:rPr>
        <w:t>.</w:t>
      </w:r>
    </w:p>
    <w:p w:rsidR="00781995" w:rsidRDefault="00781995" w:rsidP="00781995">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781995" w:rsidRDefault="00781995" w:rsidP="00781995">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6B2373">
        <w:rPr>
          <w:rFonts w:ascii="Times New Roman" w:hAnsi="Times New Roman" w:cs="Times New Roman"/>
          <w:sz w:val="28"/>
          <w:szCs w:val="28"/>
        </w:rPr>
        <w:t>refund of Peak Load Exemption Charges(PLEC) recovered in excess from the Petitioner, during the period from 10/2013 to 06/2016, as per applicable regulations.</w:t>
      </w:r>
      <w:r>
        <w:rPr>
          <w:rFonts w:ascii="Times New Roman" w:hAnsi="Times New Roman" w:cs="Times New Roman"/>
          <w:sz w:val="28"/>
          <w:szCs w:val="28"/>
        </w:rPr>
        <w:t xml:space="preserve"> </w:t>
      </w:r>
    </w:p>
    <w:p w:rsidR="004B6480" w:rsidRDefault="004B6480" w:rsidP="004B6480">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In present dispute, the Petitioner has prayed for refund of excess recovery of Peak Load Exemption Charges during the period from 10/2013 to 06/2016.</w:t>
      </w:r>
    </w:p>
    <w:p w:rsidR="00CF74CD" w:rsidRPr="00CF74CD" w:rsidRDefault="00EF05D0" w:rsidP="00CF74CD">
      <w:pPr>
        <w:pStyle w:val="ListParagraph"/>
        <w:spacing w:line="480" w:lineRule="auto"/>
        <w:ind w:left="1429"/>
        <w:jc w:val="both"/>
        <w:rPr>
          <w:rFonts w:ascii="Times New Roman" w:hAnsi="Times New Roman" w:cs="Times New Roman"/>
          <w:sz w:val="28"/>
          <w:szCs w:val="28"/>
        </w:rPr>
      </w:pPr>
      <w:r>
        <w:rPr>
          <w:rFonts w:ascii="Times New Roman" w:hAnsi="Times New Roman" w:cs="Times New Roman"/>
          <w:sz w:val="28"/>
          <w:szCs w:val="28"/>
        </w:rPr>
        <w:lastRenderedPageBreak/>
        <w:t>I find that</w:t>
      </w:r>
      <w:r w:rsidR="00CF74CD">
        <w:rPr>
          <w:rFonts w:ascii="Times New Roman" w:hAnsi="Times New Roman" w:cs="Times New Roman"/>
          <w:sz w:val="28"/>
          <w:szCs w:val="28"/>
        </w:rPr>
        <w:t xml:space="preserve"> the Petitioner applied for Peak Load Exemption for 100 kW load </w:t>
      </w:r>
      <w:r w:rsidR="00CF74CD" w:rsidRPr="00CF74CD">
        <w:rPr>
          <w:rFonts w:ascii="Times New Roman" w:hAnsi="Times New Roman" w:cs="Times New Roman"/>
          <w:sz w:val="28"/>
          <w:szCs w:val="28"/>
        </w:rPr>
        <w:t xml:space="preserve">with effect from 30.09.2013 which was allowed by the Dy. Chief Engineer, DS Circle, PSPCL, Bathinda vide Memo No.29859/LD1 dated 30.09.2013. </w:t>
      </w:r>
      <w:r w:rsidR="00CF74CD">
        <w:rPr>
          <w:rFonts w:ascii="Times New Roman" w:hAnsi="Times New Roman" w:cs="Times New Roman"/>
          <w:sz w:val="28"/>
          <w:szCs w:val="28"/>
        </w:rPr>
        <w:t xml:space="preserve">The Petitioner availed the Peak Load Exemption from 10/2013 to  </w:t>
      </w:r>
      <w:r w:rsidR="004B430C">
        <w:rPr>
          <w:rFonts w:ascii="Times New Roman" w:hAnsi="Times New Roman" w:cs="Times New Roman"/>
          <w:sz w:val="28"/>
          <w:szCs w:val="28"/>
        </w:rPr>
        <w:t xml:space="preserve">15.06.2016 and deposited Rs </w:t>
      </w:r>
      <w:r w:rsidR="00CF74CD" w:rsidRPr="00CF74CD">
        <w:rPr>
          <w:rFonts w:ascii="Times New Roman" w:hAnsi="Times New Roman" w:cs="Times New Roman"/>
          <w:sz w:val="28"/>
          <w:szCs w:val="28"/>
        </w:rPr>
        <w:t xml:space="preserve">13,289/- per month as Peak Load Exemption Charges (PLEC) as per instructions </w:t>
      </w:r>
      <w:r w:rsidR="006C2223">
        <w:rPr>
          <w:rFonts w:ascii="Times New Roman" w:hAnsi="Times New Roman" w:cs="Times New Roman"/>
          <w:sz w:val="28"/>
          <w:szCs w:val="28"/>
        </w:rPr>
        <w:t xml:space="preserve">of PSPCL </w:t>
      </w:r>
      <w:r w:rsidR="00CF74CD" w:rsidRPr="00CF74CD">
        <w:rPr>
          <w:rFonts w:ascii="Times New Roman" w:hAnsi="Times New Roman" w:cs="Times New Roman"/>
          <w:sz w:val="28"/>
          <w:szCs w:val="28"/>
        </w:rPr>
        <w:t>and Peak Load Violation Charges amounting to Rs.49,630/- as per checking dated 20.01.2016 by MMTS.</w:t>
      </w:r>
    </w:p>
    <w:p w:rsidR="0058470E" w:rsidRPr="00E106B8" w:rsidRDefault="0058470E" w:rsidP="00E106B8">
      <w:pPr>
        <w:spacing w:line="480" w:lineRule="auto"/>
        <w:ind w:left="1429" w:firstLine="11"/>
        <w:jc w:val="both"/>
        <w:rPr>
          <w:rFonts w:ascii="Times New Roman" w:hAnsi="Times New Roman" w:cs="Times New Roman"/>
          <w:sz w:val="28"/>
          <w:szCs w:val="28"/>
        </w:rPr>
      </w:pPr>
      <w:r w:rsidRPr="00E106B8">
        <w:rPr>
          <w:rFonts w:ascii="Times New Roman" w:hAnsi="Times New Roman" w:cs="Times New Roman"/>
          <w:sz w:val="28"/>
          <w:szCs w:val="28"/>
        </w:rPr>
        <w:t>I also find that the Petitioner applied for refund of PLEC for the Period from 10/2013 to 06/2016, vide application dated 27.10.2016 after it came to know that evening peak load hours were completely ex</w:t>
      </w:r>
      <w:r w:rsidR="00CF74CD" w:rsidRPr="00E106B8">
        <w:rPr>
          <w:rFonts w:ascii="Times New Roman" w:hAnsi="Times New Roman" w:cs="Times New Roman"/>
          <w:sz w:val="28"/>
          <w:szCs w:val="28"/>
        </w:rPr>
        <w:t xml:space="preserve">empted for the industry running on </w:t>
      </w:r>
      <w:r w:rsidR="00505F12">
        <w:rPr>
          <w:rFonts w:ascii="Times New Roman" w:hAnsi="Times New Roman" w:cs="Times New Roman"/>
          <w:sz w:val="28"/>
          <w:szCs w:val="28"/>
        </w:rPr>
        <w:t>Urban Pattern</w:t>
      </w:r>
      <w:r w:rsidRPr="00E106B8">
        <w:rPr>
          <w:rFonts w:ascii="Times New Roman" w:hAnsi="Times New Roman" w:cs="Times New Roman"/>
          <w:sz w:val="28"/>
          <w:szCs w:val="28"/>
        </w:rPr>
        <w:t xml:space="preserve"> Supply (UPS) Feeder as per provisions contained in</w:t>
      </w:r>
      <w:r w:rsidR="00CF74CD" w:rsidRPr="00E106B8">
        <w:rPr>
          <w:rFonts w:ascii="Times New Roman" w:hAnsi="Times New Roman" w:cs="Times New Roman"/>
          <w:sz w:val="28"/>
          <w:szCs w:val="28"/>
        </w:rPr>
        <w:t xml:space="preserve"> Power Regulation</w:t>
      </w:r>
      <w:r w:rsidRPr="00E106B8">
        <w:rPr>
          <w:rFonts w:ascii="Times New Roman" w:hAnsi="Times New Roman" w:cs="Times New Roman"/>
          <w:sz w:val="28"/>
          <w:szCs w:val="28"/>
        </w:rPr>
        <w:t xml:space="preserve"> </w:t>
      </w:r>
      <w:r w:rsidR="00CF74CD" w:rsidRPr="00E106B8">
        <w:rPr>
          <w:rFonts w:ascii="Times New Roman" w:hAnsi="Times New Roman" w:cs="Times New Roman"/>
          <w:sz w:val="28"/>
          <w:szCs w:val="28"/>
        </w:rPr>
        <w:t>(</w:t>
      </w:r>
      <w:r w:rsidRPr="00E106B8">
        <w:rPr>
          <w:rFonts w:ascii="Times New Roman" w:hAnsi="Times New Roman" w:cs="Times New Roman"/>
          <w:sz w:val="28"/>
          <w:szCs w:val="28"/>
        </w:rPr>
        <w:t>PR</w:t>
      </w:r>
      <w:r w:rsidR="00CF74CD" w:rsidRPr="00E106B8">
        <w:rPr>
          <w:rFonts w:ascii="Times New Roman" w:hAnsi="Times New Roman" w:cs="Times New Roman"/>
          <w:sz w:val="28"/>
          <w:szCs w:val="28"/>
        </w:rPr>
        <w:t>)</w:t>
      </w:r>
      <w:r w:rsidRPr="00E106B8">
        <w:rPr>
          <w:rFonts w:ascii="Times New Roman" w:hAnsi="Times New Roman" w:cs="Times New Roman"/>
          <w:sz w:val="28"/>
          <w:szCs w:val="28"/>
        </w:rPr>
        <w:t xml:space="preserve"> Circular No.03/2005 dated 20.01.2005.</w:t>
      </w:r>
    </w:p>
    <w:p w:rsidR="00DD36AA" w:rsidRDefault="007F2BBB" w:rsidP="007E7E8E">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I observe that the Petitioner request for refund ibid was justified as per </w:t>
      </w:r>
      <w:r w:rsidR="00CF03E8">
        <w:rPr>
          <w:rFonts w:ascii="Times New Roman" w:hAnsi="Times New Roman" w:cs="Times New Roman"/>
          <w:sz w:val="28"/>
          <w:szCs w:val="28"/>
        </w:rPr>
        <w:t>p</w:t>
      </w:r>
      <w:r>
        <w:rPr>
          <w:rFonts w:ascii="Times New Roman" w:hAnsi="Times New Roman" w:cs="Times New Roman"/>
          <w:sz w:val="28"/>
          <w:szCs w:val="28"/>
        </w:rPr>
        <w:t>rovision</w:t>
      </w:r>
      <w:r w:rsidR="00CF03E8">
        <w:rPr>
          <w:rFonts w:ascii="Times New Roman" w:hAnsi="Times New Roman" w:cs="Times New Roman"/>
          <w:sz w:val="28"/>
          <w:szCs w:val="28"/>
        </w:rPr>
        <w:t xml:space="preserve"> </w:t>
      </w:r>
      <w:r w:rsidR="00CD3BB4">
        <w:rPr>
          <w:rFonts w:ascii="Times New Roman" w:hAnsi="Times New Roman" w:cs="Times New Roman"/>
          <w:sz w:val="28"/>
          <w:szCs w:val="28"/>
        </w:rPr>
        <w:t>contained in Power Regulation</w:t>
      </w:r>
      <w:r w:rsidR="00CF03E8">
        <w:rPr>
          <w:rFonts w:ascii="Times New Roman" w:hAnsi="Times New Roman" w:cs="Times New Roman"/>
          <w:sz w:val="28"/>
          <w:szCs w:val="28"/>
        </w:rPr>
        <w:t xml:space="preserve"> </w:t>
      </w:r>
      <w:r w:rsidR="00CD3BB4">
        <w:rPr>
          <w:rFonts w:ascii="Times New Roman" w:hAnsi="Times New Roman" w:cs="Times New Roman"/>
          <w:sz w:val="28"/>
          <w:szCs w:val="28"/>
        </w:rPr>
        <w:t>(</w:t>
      </w:r>
      <w:r w:rsidR="00CF03E8">
        <w:rPr>
          <w:rFonts w:ascii="Times New Roman" w:hAnsi="Times New Roman" w:cs="Times New Roman"/>
          <w:sz w:val="28"/>
          <w:szCs w:val="28"/>
        </w:rPr>
        <w:t>PR</w:t>
      </w:r>
      <w:r w:rsidR="00CD3BB4">
        <w:rPr>
          <w:rFonts w:ascii="Times New Roman" w:hAnsi="Times New Roman" w:cs="Times New Roman"/>
          <w:sz w:val="28"/>
          <w:szCs w:val="28"/>
        </w:rPr>
        <w:t>)</w:t>
      </w:r>
      <w:r w:rsidR="00CF03E8">
        <w:rPr>
          <w:rFonts w:ascii="Times New Roman" w:hAnsi="Times New Roman" w:cs="Times New Roman"/>
          <w:sz w:val="28"/>
          <w:szCs w:val="28"/>
        </w:rPr>
        <w:t xml:space="preserve"> Circular</w:t>
      </w:r>
      <w:r>
        <w:rPr>
          <w:rFonts w:ascii="Times New Roman" w:hAnsi="Times New Roman" w:cs="Times New Roman"/>
          <w:sz w:val="28"/>
          <w:szCs w:val="28"/>
        </w:rPr>
        <w:t xml:space="preserve"> No.03/2005 dated 20.01.2005</w:t>
      </w:r>
      <w:r w:rsidR="00CF03E8">
        <w:rPr>
          <w:rFonts w:ascii="Times New Roman" w:hAnsi="Times New Roman" w:cs="Times New Roman"/>
          <w:sz w:val="28"/>
          <w:szCs w:val="28"/>
        </w:rPr>
        <w:t xml:space="preserve"> reproduced below:</w:t>
      </w:r>
    </w:p>
    <w:p w:rsidR="00E44B7E" w:rsidRPr="00E2725A" w:rsidRDefault="00E44B7E" w:rsidP="007E7E8E">
      <w:pPr>
        <w:spacing w:line="480" w:lineRule="auto"/>
        <w:ind w:left="1440"/>
        <w:jc w:val="both"/>
        <w:rPr>
          <w:rFonts w:ascii="Times New Roman" w:hAnsi="Times New Roman" w:cs="Times New Roman"/>
          <w:i/>
          <w:iCs/>
          <w:sz w:val="28"/>
          <w:szCs w:val="28"/>
        </w:rPr>
      </w:pPr>
      <w:r w:rsidRPr="00E2725A">
        <w:rPr>
          <w:rFonts w:ascii="Times New Roman" w:hAnsi="Times New Roman" w:cs="Times New Roman"/>
          <w:i/>
          <w:iCs/>
          <w:sz w:val="28"/>
          <w:szCs w:val="28"/>
        </w:rPr>
        <w:lastRenderedPageBreak/>
        <w:t>“It has been decided</w:t>
      </w:r>
      <w:r w:rsidR="009A619A" w:rsidRPr="00E2725A">
        <w:rPr>
          <w:rFonts w:ascii="Times New Roman" w:hAnsi="Times New Roman" w:cs="Times New Roman"/>
          <w:i/>
          <w:iCs/>
          <w:sz w:val="28"/>
          <w:szCs w:val="28"/>
        </w:rPr>
        <w:t xml:space="preserve"> that Evening Load Hours Restrictions shall not be applicable on Large Supply Consumers being fed from following categories of Feeders:</w:t>
      </w:r>
    </w:p>
    <w:p w:rsidR="007E7E8E" w:rsidRPr="00E2725A" w:rsidRDefault="007E7E8E" w:rsidP="007E7E8E">
      <w:pPr>
        <w:pStyle w:val="ListParagraph"/>
        <w:numPr>
          <w:ilvl w:val="0"/>
          <w:numId w:val="6"/>
        </w:numPr>
        <w:spacing w:line="480" w:lineRule="auto"/>
        <w:jc w:val="both"/>
        <w:rPr>
          <w:rFonts w:ascii="Times New Roman" w:hAnsi="Times New Roman" w:cs="Times New Roman"/>
          <w:i/>
          <w:iCs/>
          <w:sz w:val="28"/>
          <w:szCs w:val="28"/>
        </w:rPr>
      </w:pPr>
      <w:r w:rsidRPr="00E2725A">
        <w:rPr>
          <w:rFonts w:ascii="Times New Roman" w:hAnsi="Times New Roman" w:cs="Times New Roman"/>
          <w:i/>
          <w:iCs/>
          <w:sz w:val="28"/>
          <w:szCs w:val="28"/>
        </w:rPr>
        <w:t>24 Hours 3-Phase 3-Wire Urban Pattern Supply Feeders</w:t>
      </w:r>
    </w:p>
    <w:p w:rsidR="007E7E8E" w:rsidRPr="00E2725A" w:rsidRDefault="007E7E8E" w:rsidP="007E7E8E">
      <w:pPr>
        <w:pStyle w:val="ListParagraph"/>
        <w:numPr>
          <w:ilvl w:val="0"/>
          <w:numId w:val="6"/>
        </w:numPr>
        <w:spacing w:line="480" w:lineRule="auto"/>
        <w:jc w:val="both"/>
        <w:rPr>
          <w:rFonts w:ascii="Times New Roman" w:hAnsi="Times New Roman" w:cs="Times New Roman"/>
          <w:i/>
          <w:iCs/>
          <w:sz w:val="28"/>
          <w:szCs w:val="28"/>
        </w:rPr>
      </w:pPr>
      <w:r w:rsidRPr="00E2725A">
        <w:rPr>
          <w:rFonts w:ascii="Times New Roman" w:hAnsi="Times New Roman" w:cs="Times New Roman"/>
          <w:i/>
          <w:iCs/>
          <w:sz w:val="28"/>
          <w:szCs w:val="28"/>
        </w:rPr>
        <w:t>24 Hours 3-Phase 4-Wire Urban Pattern Supply Feeders</w:t>
      </w:r>
    </w:p>
    <w:p w:rsidR="007E7E8E" w:rsidRPr="00E2725A" w:rsidRDefault="00E2725A" w:rsidP="007E7E8E">
      <w:pPr>
        <w:pStyle w:val="ListParagraph"/>
        <w:numPr>
          <w:ilvl w:val="0"/>
          <w:numId w:val="6"/>
        </w:numPr>
        <w:spacing w:line="480" w:lineRule="auto"/>
        <w:jc w:val="both"/>
        <w:rPr>
          <w:rFonts w:ascii="Times New Roman" w:hAnsi="Times New Roman" w:cs="Times New Roman"/>
          <w:i/>
          <w:iCs/>
          <w:sz w:val="28"/>
          <w:szCs w:val="28"/>
        </w:rPr>
      </w:pPr>
      <w:r w:rsidRPr="00E2725A">
        <w:rPr>
          <w:rFonts w:ascii="Times New Roman" w:hAnsi="Times New Roman" w:cs="Times New Roman"/>
          <w:i/>
          <w:iCs/>
          <w:sz w:val="28"/>
          <w:szCs w:val="28"/>
        </w:rPr>
        <w:t>Mixed Rural Feeders”</w:t>
      </w:r>
    </w:p>
    <w:p w:rsidR="007E7E8E" w:rsidRDefault="007E085A" w:rsidP="00EC1A7D">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As per material on record, t</w:t>
      </w:r>
      <w:r w:rsidR="00EC1A7D" w:rsidRPr="00EC1A7D">
        <w:rPr>
          <w:rFonts w:ascii="Times New Roman" w:hAnsi="Times New Roman" w:cs="Times New Roman"/>
          <w:sz w:val="28"/>
          <w:szCs w:val="28"/>
        </w:rPr>
        <w:t>he Assistant Engineer, DS Sub-division, Sangat submitted the Petitioner’s case of refund, vide Memo No.433 dated 09.05.2017 to the Accounts Officer (Field), PSPCL, Bathinda who, vide its letter No.1076 dated 19.05.2017, sent back to DS Office with some observations. The case was, then, again</w:t>
      </w:r>
      <w:r w:rsidR="00EC1A7D" w:rsidRPr="00EC1A7D">
        <w:rPr>
          <w:rFonts w:ascii="Times New Roman" w:hAnsi="Times New Roman" w:cs="Times New Roman"/>
          <w:b/>
          <w:sz w:val="28"/>
          <w:szCs w:val="28"/>
        </w:rPr>
        <w:t xml:space="preserve"> </w:t>
      </w:r>
      <w:r w:rsidR="00EC1A7D" w:rsidRPr="00EC1A7D">
        <w:rPr>
          <w:rFonts w:ascii="Times New Roman" w:hAnsi="Times New Roman" w:cs="Times New Roman"/>
          <w:sz w:val="28"/>
          <w:szCs w:val="28"/>
        </w:rPr>
        <w:t>sent back to A.O.(Field) by the A.E, DS</w:t>
      </w:r>
      <w:r w:rsidR="00A67C95">
        <w:rPr>
          <w:rFonts w:ascii="Times New Roman" w:hAnsi="Times New Roman" w:cs="Times New Roman"/>
          <w:sz w:val="28"/>
          <w:szCs w:val="28"/>
        </w:rPr>
        <w:t xml:space="preserve"> Sub-division, Sangat vide Memo</w:t>
      </w:r>
      <w:r w:rsidR="00EC1A7D" w:rsidRPr="00EC1A7D">
        <w:rPr>
          <w:rFonts w:ascii="Times New Roman" w:hAnsi="Times New Roman" w:cs="Times New Roman"/>
          <w:sz w:val="28"/>
          <w:szCs w:val="28"/>
        </w:rPr>
        <w:t xml:space="preserve"> No.529 dated 2405.2017</w:t>
      </w:r>
      <w:r w:rsidR="00EC1A7D" w:rsidRPr="00EC1A7D">
        <w:rPr>
          <w:rFonts w:ascii="Times New Roman" w:hAnsi="Times New Roman" w:cs="Times New Roman"/>
          <w:b/>
          <w:sz w:val="28"/>
          <w:szCs w:val="28"/>
        </w:rPr>
        <w:t xml:space="preserve">. </w:t>
      </w:r>
      <w:r w:rsidR="00EC1A7D" w:rsidRPr="00EC1A7D">
        <w:rPr>
          <w:rFonts w:ascii="Times New Roman" w:hAnsi="Times New Roman" w:cs="Times New Roman"/>
          <w:sz w:val="28"/>
          <w:szCs w:val="28"/>
        </w:rPr>
        <w:t>after attending the observations</w:t>
      </w:r>
      <w:r w:rsidR="00EC1A7D" w:rsidRPr="00EC1A7D">
        <w:rPr>
          <w:rFonts w:ascii="Times New Roman" w:hAnsi="Times New Roman" w:cs="Times New Roman"/>
          <w:b/>
          <w:sz w:val="28"/>
          <w:szCs w:val="28"/>
        </w:rPr>
        <w:t>.</w:t>
      </w:r>
      <w:r w:rsidR="00EC1A7D" w:rsidRPr="00EC1A7D">
        <w:rPr>
          <w:rFonts w:ascii="Times New Roman" w:hAnsi="Times New Roman" w:cs="Times New Roman"/>
          <w:sz w:val="28"/>
          <w:szCs w:val="28"/>
        </w:rPr>
        <w:t xml:space="preserve"> The Accounts Officer (Field) PSPCL, vide Memo No.1305 dated 13.06.2017, again advised the concerned Sub-division to refer the case to the Competent Authority as per Chief Engineer/Commercial, PSPCL, Patiala</w:t>
      </w:r>
      <w:r w:rsidR="00A67C95">
        <w:rPr>
          <w:rFonts w:ascii="Times New Roman" w:hAnsi="Times New Roman" w:cs="Times New Roman"/>
          <w:sz w:val="28"/>
          <w:szCs w:val="28"/>
        </w:rPr>
        <w:t>’s</w:t>
      </w:r>
      <w:r w:rsidR="00EC1A7D" w:rsidRPr="00EC1A7D">
        <w:rPr>
          <w:rFonts w:ascii="Times New Roman" w:hAnsi="Times New Roman" w:cs="Times New Roman"/>
          <w:sz w:val="28"/>
          <w:szCs w:val="28"/>
        </w:rPr>
        <w:t xml:space="preserve"> Memo No.452/456 dated 07.06.2017. The Petitioner, vide letter dated 24.05.2017, requested the A.E, DS Sub division, Sangat to refund the Peak Load Exemption Charges, </w:t>
      </w:r>
      <w:r w:rsidR="00EC1A7D" w:rsidRPr="00EC1A7D">
        <w:rPr>
          <w:rFonts w:ascii="Times New Roman" w:hAnsi="Times New Roman" w:cs="Times New Roman"/>
          <w:sz w:val="28"/>
          <w:szCs w:val="28"/>
        </w:rPr>
        <w:lastRenderedPageBreak/>
        <w:t xml:space="preserve">as its connection was running on Urban Pattern Supply (UPS) Feeder. The Assistant Engineer, DS Sub-division, PSPCL, forwarded the case to Addl.SE, DS Division, PSPCL, Bathinda vide Memo No.873 dated 21.08.2017  and No.69 dated 24.01.2018 . In view of this, the Dy. CE, DS Circle, Bathinda, vide Memo No.14562/71 dated 04.07.2018, stopped the peak Load Exemption  w.e.f.  04.07.2018. The Petitioner did not get the refund of the PLE charges, recovered from it during the period from 10/2013 to 06/2016 and filed a Petition dated 10.09.2019 in CGRF, Patiala who rejected the case on the ground that refund was beyond two years and also directed the Petitioner to avail the opportunity of instruction issued vide </w:t>
      </w:r>
      <w:r w:rsidR="00C70D17">
        <w:rPr>
          <w:rFonts w:ascii="Times New Roman" w:hAnsi="Times New Roman" w:cs="Times New Roman"/>
          <w:sz w:val="28"/>
          <w:szCs w:val="28"/>
        </w:rPr>
        <w:t>CC No.48/2019 dated 05.09.2019 which provides as under:</w:t>
      </w:r>
    </w:p>
    <w:p w:rsidR="00723563" w:rsidRDefault="00723563" w:rsidP="00723563">
      <w:pPr>
        <w:pStyle w:val="ListParagraph"/>
        <w:spacing w:line="480" w:lineRule="auto"/>
        <w:ind w:left="2160"/>
        <w:jc w:val="both"/>
        <w:rPr>
          <w:rFonts w:ascii="Times New Roman" w:hAnsi="Times New Roman" w:cs="Times New Roman"/>
          <w:i/>
          <w:iCs/>
          <w:sz w:val="28"/>
          <w:szCs w:val="28"/>
        </w:rPr>
      </w:pPr>
      <w:r w:rsidRPr="00D94FC8">
        <w:rPr>
          <w:rFonts w:ascii="Times New Roman" w:hAnsi="Times New Roman" w:cs="Times New Roman"/>
          <w:i/>
          <w:iCs/>
          <w:sz w:val="28"/>
          <w:szCs w:val="28"/>
        </w:rPr>
        <w:t>“</w:t>
      </w:r>
      <w:r w:rsidR="00146483" w:rsidRPr="00D94FC8">
        <w:rPr>
          <w:rFonts w:ascii="Times New Roman" w:hAnsi="Times New Roman" w:cs="Times New Roman"/>
          <w:i/>
          <w:iCs/>
          <w:sz w:val="28"/>
          <w:szCs w:val="28"/>
        </w:rPr>
        <w:t>After submission of audit note by Audit Party in the sub division regarding arrears to be debited to the consumer accounts and amount pertaining to the audit period, AEE/AE may or may not accept it after discussions with Audit Officers, the Committees as under shall decide such cases (whether the amount as worked out by Audit is chargeable or not) as per the financial powers to the Committees as under.</w:t>
      </w:r>
      <w:r w:rsidR="00B43874" w:rsidRPr="00D94FC8">
        <w:rPr>
          <w:rFonts w:ascii="Times New Roman" w:hAnsi="Times New Roman" w:cs="Times New Roman"/>
          <w:i/>
          <w:iCs/>
          <w:sz w:val="28"/>
          <w:szCs w:val="28"/>
        </w:rPr>
        <w:t xml:space="preserve"> These </w:t>
      </w:r>
      <w:r w:rsidR="00B43874" w:rsidRPr="00D94FC8">
        <w:rPr>
          <w:rFonts w:ascii="Times New Roman" w:hAnsi="Times New Roman" w:cs="Times New Roman"/>
          <w:i/>
          <w:iCs/>
          <w:sz w:val="28"/>
          <w:szCs w:val="28"/>
        </w:rPr>
        <w:lastRenderedPageBreak/>
        <w:t>Committees shall also decide refund cases pertaining to the Audit period.</w:t>
      </w:r>
    </w:p>
    <w:tbl>
      <w:tblPr>
        <w:tblStyle w:val="TableGrid"/>
        <w:tblW w:w="0" w:type="auto"/>
        <w:tblLook w:val="04A0"/>
      </w:tblPr>
      <w:tblGrid>
        <w:gridCol w:w="877"/>
        <w:gridCol w:w="4283"/>
        <w:gridCol w:w="1368"/>
        <w:gridCol w:w="2147"/>
      </w:tblGrid>
      <w:tr w:rsidR="00D94FC8" w:rsidTr="003B54F7">
        <w:tc>
          <w:tcPr>
            <w:tcW w:w="878" w:type="dxa"/>
          </w:tcPr>
          <w:p w:rsidR="00D94FC8" w:rsidRPr="00050A62" w:rsidRDefault="00D94FC8" w:rsidP="00D94FC8">
            <w:pPr>
              <w:spacing w:line="480" w:lineRule="auto"/>
              <w:jc w:val="both"/>
              <w:rPr>
                <w:rFonts w:ascii="Times New Roman" w:hAnsi="Times New Roman" w:cs="Times New Roman"/>
                <w:i/>
                <w:iCs/>
                <w:sz w:val="28"/>
                <w:szCs w:val="28"/>
              </w:rPr>
            </w:pPr>
            <w:r w:rsidRPr="00050A62">
              <w:rPr>
                <w:rFonts w:ascii="Times New Roman" w:hAnsi="Times New Roman" w:cs="Times New Roman"/>
                <w:i/>
                <w:iCs/>
                <w:sz w:val="28"/>
                <w:szCs w:val="28"/>
              </w:rPr>
              <w:t>Sr.No</w:t>
            </w:r>
          </w:p>
        </w:tc>
        <w:tc>
          <w:tcPr>
            <w:tcW w:w="4333" w:type="dxa"/>
          </w:tcPr>
          <w:p w:rsidR="00D94FC8" w:rsidRPr="00050A62" w:rsidRDefault="00D94FC8" w:rsidP="00D94FC8">
            <w:pPr>
              <w:spacing w:line="480" w:lineRule="auto"/>
              <w:jc w:val="both"/>
              <w:rPr>
                <w:rFonts w:ascii="Times New Roman" w:hAnsi="Times New Roman" w:cs="Times New Roman"/>
                <w:i/>
                <w:iCs/>
                <w:sz w:val="28"/>
                <w:szCs w:val="28"/>
              </w:rPr>
            </w:pPr>
            <w:r w:rsidRPr="00050A62">
              <w:rPr>
                <w:rFonts w:ascii="Times New Roman" w:hAnsi="Times New Roman" w:cs="Times New Roman"/>
                <w:i/>
                <w:iCs/>
                <w:sz w:val="28"/>
                <w:szCs w:val="28"/>
              </w:rPr>
              <w:t xml:space="preserve">Authority to approve </w:t>
            </w:r>
          </w:p>
        </w:tc>
        <w:tc>
          <w:tcPr>
            <w:tcW w:w="1295" w:type="dxa"/>
          </w:tcPr>
          <w:p w:rsidR="00D94FC8" w:rsidRPr="00050A62" w:rsidRDefault="00D94FC8" w:rsidP="00D479E2">
            <w:pPr>
              <w:pStyle w:val="NoSpacing"/>
              <w:rPr>
                <w:rFonts w:ascii="Times New Roman" w:hAnsi="Times New Roman" w:cs="Times New Roman"/>
                <w:i/>
                <w:iCs/>
              </w:rPr>
            </w:pPr>
            <w:r w:rsidRPr="00050A62">
              <w:rPr>
                <w:rFonts w:ascii="Times New Roman" w:hAnsi="Times New Roman" w:cs="Times New Roman"/>
                <w:i/>
                <w:iCs/>
                <w:sz w:val="28"/>
                <w:szCs w:val="28"/>
              </w:rPr>
              <w:t>Amount involved</w:t>
            </w:r>
          </w:p>
        </w:tc>
        <w:tc>
          <w:tcPr>
            <w:tcW w:w="2169" w:type="dxa"/>
          </w:tcPr>
          <w:p w:rsidR="00D94FC8" w:rsidRPr="00050A62" w:rsidRDefault="00D94FC8" w:rsidP="0001050F">
            <w:pPr>
              <w:pStyle w:val="NoSpacing"/>
              <w:rPr>
                <w:rFonts w:ascii="Times New Roman" w:hAnsi="Times New Roman" w:cs="Times New Roman"/>
                <w:i/>
                <w:iCs/>
              </w:rPr>
            </w:pPr>
            <w:r w:rsidRPr="00050A62">
              <w:rPr>
                <w:rFonts w:ascii="Times New Roman" w:hAnsi="Times New Roman" w:cs="Times New Roman"/>
                <w:i/>
                <w:iCs/>
                <w:sz w:val="28"/>
                <w:szCs w:val="28"/>
              </w:rPr>
              <w:t>Period for deciding case</w:t>
            </w:r>
          </w:p>
        </w:tc>
      </w:tr>
      <w:tr w:rsidR="00D94FC8" w:rsidTr="003B54F7">
        <w:tc>
          <w:tcPr>
            <w:tcW w:w="878" w:type="dxa"/>
          </w:tcPr>
          <w:p w:rsidR="00D94FC8" w:rsidRPr="00050A62" w:rsidRDefault="003B54F7" w:rsidP="00D94FC8">
            <w:pPr>
              <w:spacing w:line="480" w:lineRule="auto"/>
              <w:jc w:val="both"/>
              <w:rPr>
                <w:rFonts w:ascii="Times New Roman" w:hAnsi="Times New Roman" w:cs="Times New Roman"/>
                <w:i/>
                <w:iCs/>
                <w:sz w:val="28"/>
                <w:szCs w:val="28"/>
              </w:rPr>
            </w:pPr>
            <w:r w:rsidRPr="00050A62">
              <w:rPr>
                <w:rFonts w:ascii="Times New Roman" w:hAnsi="Times New Roman" w:cs="Times New Roman"/>
                <w:i/>
                <w:iCs/>
                <w:sz w:val="28"/>
                <w:szCs w:val="28"/>
              </w:rPr>
              <w:t>3.</w:t>
            </w:r>
          </w:p>
        </w:tc>
        <w:tc>
          <w:tcPr>
            <w:tcW w:w="4333" w:type="dxa"/>
          </w:tcPr>
          <w:p w:rsidR="00D94FC8" w:rsidRPr="00050A62" w:rsidRDefault="003B54F7" w:rsidP="0021509B">
            <w:pPr>
              <w:pStyle w:val="NoSpacing"/>
              <w:rPr>
                <w:rFonts w:ascii="Times New Roman" w:hAnsi="Times New Roman" w:cs="Times New Roman"/>
                <w:i/>
                <w:iCs/>
                <w:sz w:val="28"/>
                <w:szCs w:val="28"/>
              </w:rPr>
            </w:pPr>
            <w:r w:rsidRPr="00050A62">
              <w:rPr>
                <w:rFonts w:ascii="Times New Roman" w:hAnsi="Times New Roman" w:cs="Times New Roman"/>
                <w:i/>
                <w:iCs/>
                <w:sz w:val="28"/>
                <w:szCs w:val="28"/>
              </w:rPr>
              <w:t>Committee consisting of EIC/CE/DS concerned along with</w:t>
            </w:r>
          </w:p>
          <w:p w:rsidR="006A2427" w:rsidRPr="00050A62" w:rsidRDefault="006A2427" w:rsidP="0021509B">
            <w:pPr>
              <w:pStyle w:val="NoSpacing"/>
              <w:rPr>
                <w:rFonts w:ascii="Times New Roman" w:hAnsi="Times New Roman" w:cs="Times New Roman"/>
                <w:i/>
                <w:iCs/>
                <w:sz w:val="28"/>
                <w:szCs w:val="28"/>
              </w:rPr>
            </w:pPr>
          </w:p>
          <w:p w:rsidR="003B54F7" w:rsidRPr="00050A62" w:rsidRDefault="003B54F7" w:rsidP="0021509B">
            <w:pPr>
              <w:pStyle w:val="NoSpacing"/>
              <w:rPr>
                <w:rFonts w:ascii="Times New Roman" w:hAnsi="Times New Roman" w:cs="Times New Roman"/>
                <w:i/>
                <w:iCs/>
                <w:sz w:val="28"/>
                <w:szCs w:val="28"/>
              </w:rPr>
            </w:pPr>
            <w:r w:rsidRPr="00050A62">
              <w:rPr>
                <w:rFonts w:ascii="Times New Roman" w:hAnsi="Times New Roman" w:cs="Times New Roman"/>
                <w:i/>
                <w:iCs/>
                <w:sz w:val="28"/>
                <w:szCs w:val="28"/>
              </w:rPr>
              <w:t>a)Chief Auditor for Central, South &amp; West Zone</w:t>
            </w:r>
          </w:p>
          <w:p w:rsidR="006A2427" w:rsidRPr="00050A62" w:rsidRDefault="006A2427" w:rsidP="0021509B">
            <w:pPr>
              <w:pStyle w:val="NoSpacing"/>
              <w:rPr>
                <w:rFonts w:ascii="Times New Roman" w:hAnsi="Times New Roman" w:cs="Times New Roman"/>
                <w:i/>
                <w:iCs/>
                <w:sz w:val="28"/>
                <w:szCs w:val="28"/>
              </w:rPr>
            </w:pPr>
          </w:p>
          <w:p w:rsidR="003B54F7" w:rsidRPr="00050A62" w:rsidRDefault="003B54F7" w:rsidP="0021509B">
            <w:pPr>
              <w:pStyle w:val="NoSpacing"/>
              <w:rPr>
                <w:rFonts w:ascii="Times New Roman" w:hAnsi="Times New Roman" w:cs="Times New Roman"/>
                <w:i/>
                <w:iCs/>
                <w:sz w:val="28"/>
                <w:szCs w:val="28"/>
              </w:rPr>
            </w:pPr>
            <w:r w:rsidRPr="00050A62">
              <w:rPr>
                <w:rFonts w:ascii="Times New Roman" w:hAnsi="Times New Roman" w:cs="Times New Roman"/>
                <w:i/>
                <w:iCs/>
                <w:sz w:val="28"/>
                <w:szCs w:val="28"/>
              </w:rPr>
              <w:t>b) The following officer from the Commercial Organization for respective zone:</w:t>
            </w:r>
          </w:p>
          <w:p w:rsidR="006A2427" w:rsidRPr="00050A62" w:rsidRDefault="006A2427" w:rsidP="0021509B">
            <w:pPr>
              <w:pStyle w:val="NoSpacing"/>
              <w:rPr>
                <w:rFonts w:ascii="Times New Roman" w:hAnsi="Times New Roman" w:cs="Times New Roman"/>
                <w:i/>
                <w:iCs/>
                <w:sz w:val="28"/>
                <w:szCs w:val="28"/>
              </w:rPr>
            </w:pPr>
          </w:p>
          <w:p w:rsidR="003B54F7" w:rsidRPr="00050A62" w:rsidRDefault="003B54F7" w:rsidP="0021509B">
            <w:pPr>
              <w:pStyle w:val="NoSpacing"/>
              <w:rPr>
                <w:i/>
                <w:iCs/>
              </w:rPr>
            </w:pPr>
            <w:r w:rsidRPr="00050A62">
              <w:rPr>
                <w:rFonts w:ascii="Times New Roman" w:hAnsi="Times New Roman" w:cs="Times New Roman"/>
                <w:i/>
                <w:iCs/>
                <w:sz w:val="28"/>
                <w:szCs w:val="28"/>
              </w:rPr>
              <w:t>(ii) Dy.CE/SE/Sales-2 for South and West Zones</w:t>
            </w:r>
          </w:p>
        </w:tc>
        <w:tc>
          <w:tcPr>
            <w:tcW w:w="1295" w:type="dxa"/>
          </w:tcPr>
          <w:p w:rsidR="00D94FC8" w:rsidRPr="00050A62" w:rsidRDefault="003B54F7" w:rsidP="0021509B">
            <w:pPr>
              <w:pStyle w:val="NoSpacing"/>
              <w:rPr>
                <w:rFonts w:ascii="Times New Roman" w:hAnsi="Times New Roman" w:cs="Times New Roman"/>
                <w:i/>
                <w:iCs/>
                <w:sz w:val="28"/>
                <w:szCs w:val="28"/>
              </w:rPr>
            </w:pPr>
            <w:r w:rsidRPr="00050A62">
              <w:rPr>
                <w:rFonts w:ascii="Times New Roman" w:hAnsi="Times New Roman" w:cs="Times New Roman"/>
                <w:i/>
                <w:iCs/>
                <w:sz w:val="28"/>
                <w:szCs w:val="28"/>
              </w:rPr>
              <w:t>Above Rs 2,00,000/-</w:t>
            </w:r>
          </w:p>
          <w:p w:rsidR="003B54F7" w:rsidRPr="00050A62" w:rsidRDefault="003B54F7" w:rsidP="0021509B">
            <w:pPr>
              <w:pStyle w:val="NoSpacing"/>
              <w:rPr>
                <w:i/>
                <w:iCs/>
              </w:rPr>
            </w:pPr>
            <w:r w:rsidRPr="00050A62">
              <w:rPr>
                <w:rFonts w:ascii="Times New Roman" w:hAnsi="Times New Roman" w:cs="Times New Roman"/>
                <w:i/>
                <w:iCs/>
                <w:sz w:val="28"/>
                <w:szCs w:val="28"/>
              </w:rPr>
              <w:t>in each case</w:t>
            </w:r>
          </w:p>
        </w:tc>
        <w:tc>
          <w:tcPr>
            <w:tcW w:w="2169" w:type="dxa"/>
          </w:tcPr>
          <w:p w:rsidR="00D94FC8" w:rsidRPr="00050A62" w:rsidRDefault="003B54F7" w:rsidP="00D94FC8">
            <w:pPr>
              <w:spacing w:line="480" w:lineRule="auto"/>
              <w:jc w:val="both"/>
              <w:rPr>
                <w:rFonts w:ascii="Times New Roman" w:hAnsi="Times New Roman" w:cs="Times New Roman"/>
                <w:i/>
                <w:iCs/>
                <w:sz w:val="28"/>
                <w:szCs w:val="28"/>
              </w:rPr>
            </w:pPr>
            <w:r w:rsidRPr="00050A62">
              <w:rPr>
                <w:rFonts w:ascii="Times New Roman" w:hAnsi="Times New Roman" w:cs="Times New Roman"/>
                <w:i/>
                <w:iCs/>
                <w:sz w:val="28"/>
                <w:szCs w:val="28"/>
              </w:rPr>
              <w:t>2 months</w:t>
            </w:r>
          </w:p>
        </w:tc>
      </w:tr>
    </w:tbl>
    <w:p w:rsidR="00D94FC8" w:rsidRPr="00AA4EAA" w:rsidRDefault="00D94FC8" w:rsidP="00D94FC8">
      <w:pPr>
        <w:spacing w:line="480" w:lineRule="auto"/>
        <w:jc w:val="both"/>
        <w:rPr>
          <w:rFonts w:ascii="Times New Roman" w:hAnsi="Times New Roman" w:cs="Times New Roman"/>
          <w:sz w:val="28"/>
          <w:szCs w:val="28"/>
        </w:rPr>
      </w:pPr>
    </w:p>
    <w:p w:rsidR="00FB49CC" w:rsidRPr="005E67FE" w:rsidRDefault="00192DA7" w:rsidP="005E67FE">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In view of the above, the remedy available is to refer the dispute to the Committee Comprising </w:t>
      </w:r>
      <w:r w:rsidR="00AA4EAA">
        <w:rPr>
          <w:rFonts w:ascii="Times New Roman" w:hAnsi="Times New Roman" w:cs="Times New Roman"/>
          <w:sz w:val="28"/>
          <w:szCs w:val="28"/>
        </w:rPr>
        <w:t xml:space="preserve">of </w:t>
      </w:r>
      <w:r>
        <w:rPr>
          <w:rFonts w:ascii="Times New Roman" w:hAnsi="Times New Roman" w:cs="Times New Roman"/>
          <w:sz w:val="28"/>
          <w:szCs w:val="28"/>
        </w:rPr>
        <w:t>EIC/CE/DS, Chief Auditor and Dy. C.E/S.E(Sa</w:t>
      </w:r>
      <w:r w:rsidR="00AA4EAA">
        <w:rPr>
          <w:rFonts w:ascii="Times New Roman" w:hAnsi="Times New Roman" w:cs="Times New Roman"/>
          <w:sz w:val="28"/>
          <w:szCs w:val="28"/>
        </w:rPr>
        <w:t>les-2) for deciding this matter. Accordingly, the Respondent will refer the dispute within 15 days of receipt of this order to the committee who will decide the matter within 30</w:t>
      </w:r>
      <w:r w:rsidR="00696F16">
        <w:rPr>
          <w:rFonts w:ascii="Times New Roman" w:hAnsi="Times New Roman" w:cs="Times New Roman"/>
          <w:sz w:val="28"/>
          <w:szCs w:val="28"/>
        </w:rPr>
        <w:t xml:space="preserve"> days of the date of receipt of the said reference.</w:t>
      </w:r>
      <w:r w:rsidR="009C36C1">
        <w:rPr>
          <w:rFonts w:ascii="Times New Roman" w:hAnsi="Times New Roman" w:cs="Times New Roman"/>
          <w:sz w:val="28"/>
          <w:szCs w:val="28"/>
        </w:rPr>
        <w:t xml:space="preserve"> In case, the Petitioner is not satisfied with the decision of the said committee, it shall submit a representation to the Dispute Settlement Committee concerned for review.</w:t>
      </w:r>
    </w:p>
    <w:p w:rsidR="00781995" w:rsidRDefault="00781995" w:rsidP="00781995">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Pr>
          <w:rFonts w:ascii="Times New Roman" w:hAnsi="Times New Roman" w:cs="Times New Roman"/>
          <w:sz w:val="28"/>
          <w:szCs w:val="28"/>
        </w:rPr>
        <w:t>:</w:t>
      </w:r>
    </w:p>
    <w:p w:rsidR="00781995" w:rsidRDefault="00D770B9" w:rsidP="00781995">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From the above analysis,</w:t>
      </w:r>
      <w:r w:rsidR="00781995">
        <w:rPr>
          <w:rFonts w:ascii="Times New Roman" w:hAnsi="Times New Roman" w:cs="Times New Roman"/>
          <w:sz w:val="28"/>
          <w:szCs w:val="28"/>
        </w:rPr>
        <w:t xml:space="preserve"> it is concluded that</w:t>
      </w:r>
      <w:r w:rsidR="00BE08F5">
        <w:rPr>
          <w:rFonts w:ascii="Times New Roman" w:hAnsi="Times New Roman" w:cs="Times New Roman"/>
          <w:sz w:val="28"/>
          <w:szCs w:val="28"/>
        </w:rPr>
        <w:t xml:space="preserve"> the Petitioner is entitled to refund of Peak Load Exemption Charges, for the period from </w:t>
      </w:r>
      <w:r w:rsidR="00BE08F5">
        <w:rPr>
          <w:rFonts w:ascii="Times New Roman" w:hAnsi="Times New Roman" w:cs="Times New Roman"/>
          <w:sz w:val="28"/>
          <w:szCs w:val="28"/>
        </w:rPr>
        <w:lastRenderedPageBreak/>
        <w:t>10/2013 to 06/2016, deposited incorrectly in terms of provisions contained in PR Circular No.</w:t>
      </w:r>
      <w:r w:rsidR="00781995">
        <w:rPr>
          <w:rFonts w:ascii="Times New Roman" w:hAnsi="Times New Roman" w:cs="Times New Roman"/>
          <w:sz w:val="28"/>
          <w:szCs w:val="28"/>
        </w:rPr>
        <w:t xml:space="preserve"> </w:t>
      </w:r>
      <w:r w:rsidR="00BE08F5">
        <w:rPr>
          <w:rFonts w:ascii="Times New Roman" w:hAnsi="Times New Roman" w:cs="Times New Roman"/>
          <w:sz w:val="28"/>
          <w:szCs w:val="28"/>
        </w:rPr>
        <w:t>03/2005 dated 20.01.2005 and its case for refund is required to be considered by the committee empowered to decide such matter vide Commercial Circular No.48/2019 dated 05.09.2019. In case, the Petitioner feels aggrieved with the decision of the said Committee, it has the option to approach the concerned Dispute Settlement Committee for review.</w:t>
      </w:r>
    </w:p>
    <w:p w:rsidR="00781995" w:rsidRDefault="00781995" w:rsidP="00781995">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781995" w:rsidRPr="00423F11" w:rsidRDefault="00781995" w:rsidP="00781995">
      <w:pPr>
        <w:spacing w:line="480" w:lineRule="auto"/>
        <w:ind w:left="720"/>
        <w:jc w:val="both"/>
        <w:rPr>
          <w:rFonts w:ascii="Times New Roman" w:hAnsi="Times New Roman" w:cs="Times New Roman"/>
          <w:bCs/>
          <w:sz w:val="28"/>
          <w:szCs w:val="28"/>
        </w:rPr>
      </w:pPr>
      <w:r w:rsidRPr="00423F11">
        <w:rPr>
          <w:rFonts w:ascii="Times New Roman" w:hAnsi="Times New Roman" w:cs="Times New Roman"/>
          <w:bCs/>
          <w:sz w:val="28"/>
          <w:szCs w:val="28"/>
        </w:rPr>
        <w:t xml:space="preserve">As a sequel of above discussions, the order dated 04.10.2019 of the CGRF, Patiala in Case </w:t>
      </w:r>
      <w:r w:rsidR="004F2B1C" w:rsidRPr="00423F11">
        <w:rPr>
          <w:rFonts w:ascii="Times New Roman" w:hAnsi="Times New Roman" w:cs="Times New Roman"/>
          <w:bCs/>
          <w:sz w:val="28"/>
          <w:szCs w:val="28"/>
        </w:rPr>
        <w:t xml:space="preserve">No. T-225 of 2019 is   modified in terms of conclusion arrived at in para 5. Accordingly, the Respondent is directed to send the refund case of the Petitioner </w:t>
      </w:r>
      <w:r w:rsidR="005E67FE">
        <w:rPr>
          <w:rFonts w:ascii="Times New Roman" w:hAnsi="Times New Roman" w:cs="Times New Roman"/>
          <w:bCs/>
          <w:sz w:val="28"/>
          <w:szCs w:val="28"/>
        </w:rPr>
        <w:t xml:space="preserve">within 15 days from the date of receipt of this order </w:t>
      </w:r>
      <w:r w:rsidR="004F2B1C" w:rsidRPr="00423F11">
        <w:rPr>
          <w:rFonts w:ascii="Times New Roman" w:hAnsi="Times New Roman" w:cs="Times New Roman"/>
          <w:bCs/>
          <w:sz w:val="28"/>
          <w:szCs w:val="28"/>
        </w:rPr>
        <w:t>to</w:t>
      </w:r>
      <w:r w:rsidR="006306BF">
        <w:rPr>
          <w:rFonts w:ascii="Times New Roman" w:hAnsi="Times New Roman" w:cs="Times New Roman"/>
          <w:bCs/>
          <w:sz w:val="28"/>
          <w:szCs w:val="28"/>
        </w:rPr>
        <w:t xml:space="preserve"> the committee empowered to </w:t>
      </w:r>
      <w:r w:rsidR="005E67FE">
        <w:rPr>
          <w:rFonts w:ascii="Times New Roman" w:hAnsi="Times New Roman" w:cs="Times New Roman"/>
          <w:bCs/>
          <w:sz w:val="28"/>
          <w:szCs w:val="28"/>
        </w:rPr>
        <w:t xml:space="preserve"> </w:t>
      </w:r>
      <w:r w:rsidR="004F2B1C" w:rsidRPr="00423F11">
        <w:rPr>
          <w:rFonts w:ascii="Times New Roman" w:hAnsi="Times New Roman" w:cs="Times New Roman"/>
          <w:bCs/>
          <w:sz w:val="28"/>
          <w:szCs w:val="28"/>
        </w:rPr>
        <w:t xml:space="preserve">decide such cases </w:t>
      </w:r>
      <w:r w:rsidR="005E67FE">
        <w:rPr>
          <w:rFonts w:ascii="Times New Roman" w:hAnsi="Times New Roman" w:cs="Times New Roman"/>
          <w:bCs/>
          <w:sz w:val="28"/>
          <w:szCs w:val="28"/>
        </w:rPr>
        <w:t>as provided in</w:t>
      </w:r>
      <w:r w:rsidR="004F2B1C" w:rsidRPr="00423F11">
        <w:rPr>
          <w:rFonts w:ascii="Times New Roman" w:hAnsi="Times New Roman" w:cs="Times New Roman"/>
          <w:bCs/>
          <w:sz w:val="28"/>
          <w:szCs w:val="28"/>
        </w:rPr>
        <w:t xml:space="preserve"> CC No.48/2019 dated 05.09.2019. The said committee</w:t>
      </w:r>
      <w:r w:rsidR="005E67FE">
        <w:rPr>
          <w:rFonts w:ascii="Times New Roman" w:hAnsi="Times New Roman" w:cs="Times New Roman"/>
          <w:bCs/>
          <w:sz w:val="28"/>
          <w:szCs w:val="28"/>
        </w:rPr>
        <w:t xml:space="preserve"> shall decide the case within 30</w:t>
      </w:r>
      <w:r w:rsidR="004F2B1C" w:rsidRPr="00423F11">
        <w:rPr>
          <w:rFonts w:ascii="Times New Roman" w:hAnsi="Times New Roman" w:cs="Times New Roman"/>
          <w:bCs/>
          <w:sz w:val="28"/>
          <w:szCs w:val="28"/>
        </w:rPr>
        <w:t xml:space="preserve"> days of receipt of reference from the Respondent</w:t>
      </w:r>
      <w:r w:rsidR="005E67FE">
        <w:rPr>
          <w:rFonts w:ascii="Times New Roman" w:hAnsi="Times New Roman" w:cs="Times New Roman"/>
          <w:bCs/>
          <w:sz w:val="28"/>
          <w:szCs w:val="28"/>
        </w:rPr>
        <w:t xml:space="preserve"> (DS Division)</w:t>
      </w:r>
      <w:r w:rsidR="004F2B1C" w:rsidRPr="00423F11">
        <w:rPr>
          <w:rFonts w:ascii="Times New Roman" w:hAnsi="Times New Roman" w:cs="Times New Roman"/>
          <w:bCs/>
          <w:sz w:val="28"/>
          <w:szCs w:val="28"/>
        </w:rPr>
        <w:t>. In case, the Petitioner is not satisfied with the decision of this committee, it has the remedy to make a representation to the Dispute Settlement Committee concerned which will adjudicate the dispute within</w:t>
      </w:r>
      <w:r w:rsidR="00746565">
        <w:rPr>
          <w:rFonts w:ascii="Times New Roman" w:hAnsi="Times New Roman" w:cs="Times New Roman"/>
          <w:bCs/>
          <w:sz w:val="28"/>
          <w:szCs w:val="28"/>
        </w:rPr>
        <w:t xml:space="preserve"> one month from the date of receipt of the case from the Petitioner.</w:t>
      </w:r>
    </w:p>
    <w:p w:rsidR="00781995" w:rsidRDefault="00781995" w:rsidP="00781995">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781995" w:rsidRDefault="00781995" w:rsidP="00781995">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8.</w:t>
      </w:r>
      <w:r>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781995" w:rsidRDefault="00781995" w:rsidP="00781995">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781995" w:rsidRDefault="00781995" w:rsidP="00781995">
      <w:pPr>
        <w:pStyle w:val="NoSpacing"/>
        <w:rPr>
          <w:rFonts w:ascii="Times New Roman" w:hAnsi="Times New Roman" w:cs="Times New Roman"/>
          <w:sz w:val="28"/>
          <w:szCs w:val="28"/>
        </w:rPr>
      </w:pPr>
      <w:r>
        <w:rPr>
          <w:rFonts w:ascii="Times New Roman" w:hAnsi="Times New Roman" w:cs="Times New Roman"/>
          <w:sz w:val="28"/>
          <w:szCs w:val="28"/>
        </w:rPr>
        <w:t>Novem</w:t>
      </w:r>
      <w:r w:rsidR="001F2138">
        <w:rPr>
          <w:rFonts w:ascii="Times New Roman" w:hAnsi="Times New Roman" w:cs="Times New Roman"/>
          <w:sz w:val="28"/>
          <w:szCs w:val="28"/>
        </w:rPr>
        <w:t>ber 26</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781995" w:rsidRDefault="00781995" w:rsidP="00781995">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781995" w:rsidRDefault="00781995" w:rsidP="00781995"/>
    <w:p w:rsidR="00781995" w:rsidRDefault="00781995" w:rsidP="00781995"/>
    <w:p w:rsidR="00781995" w:rsidRDefault="00781995" w:rsidP="00781995"/>
    <w:sectPr w:rsidR="00781995" w:rsidSect="00285796">
      <w:headerReference w:type="even" r:id="rId7"/>
      <w:headerReference w:type="default" r:id="rId8"/>
      <w:footerReference w:type="even" r:id="rId9"/>
      <w:footerReference w:type="default" r:id="rId10"/>
      <w:headerReference w:type="first" r:id="rId11"/>
      <w:footerReference w:type="first" r:id="rId12"/>
      <w:pgSz w:w="11906" w:h="16838"/>
      <w:pgMar w:top="851" w:right="1440" w:bottom="1276"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D63" w:rsidRDefault="00157D63" w:rsidP="00781995">
      <w:pPr>
        <w:spacing w:after="0" w:line="240" w:lineRule="auto"/>
      </w:pPr>
      <w:r>
        <w:separator/>
      </w:r>
    </w:p>
  </w:endnote>
  <w:endnote w:type="continuationSeparator" w:id="1">
    <w:p w:rsidR="00157D63" w:rsidRDefault="00157D63" w:rsidP="00781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BC" w:rsidRDefault="001574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BC" w:rsidRDefault="001574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BC" w:rsidRDefault="00157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D63" w:rsidRDefault="00157D63" w:rsidP="00781995">
      <w:pPr>
        <w:spacing w:after="0" w:line="240" w:lineRule="auto"/>
      </w:pPr>
      <w:r>
        <w:separator/>
      </w:r>
    </w:p>
  </w:footnote>
  <w:footnote w:type="continuationSeparator" w:id="1">
    <w:p w:rsidR="00157D63" w:rsidRDefault="00157D63" w:rsidP="00781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BC" w:rsidRDefault="001574BC">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404032"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084954"/>
      <w:docPartObj>
        <w:docPartGallery w:val="Page Numbers (Top of Page)"/>
        <w:docPartUnique/>
      </w:docPartObj>
    </w:sdtPr>
    <w:sdtContent>
      <w:p w:rsidR="00192DA7" w:rsidRDefault="001574BC">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404033"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w:t>
          </w:r>
        </w:fldSimple>
      </w:p>
    </w:sdtContent>
  </w:sdt>
  <w:p w:rsidR="00192DA7" w:rsidRDefault="00192D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BC" w:rsidRDefault="001574BC">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404031"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5EC009F"/>
    <w:multiLevelType w:val="hybridMultilevel"/>
    <w:tmpl w:val="363E6EAA"/>
    <w:lvl w:ilvl="0" w:tplc="36FE0F8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1B87738"/>
    <w:multiLevelType w:val="hybridMultilevel"/>
    <w:tmpl w:val="546E7ECA"/>
    <w:lvl w:ilvl="0" w:tplc="C1B83DE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7D6C7356"/>
    <w:multiLevelType w:val="hybridMultilevel"/>
    <w:tmpl w:val="BADC0E9A"/>
    <w:lvl w:ilvl="0" w:tplc="7AC669C8">
      <w:start w:val="1"/>
      <w:numFmt w:val="lowerRoman"/>
      <w:lvlText w:val="(%1)"/>
      <w:lvlJc w:val="left"/>
      <w:pPr>
        <w:ind w:left="1080" w:hanging="720"/>
      </w:pPr>
      <w:rPr>
        <w:i w:val="0"/>
        <w:i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781995"/>
    <w:rsid w:val="00002CDE"/>
    <w:rsid w:val="0001050F"/>
    <w:rsid w:val="00013CE5"/>
    <w:rsid w:val="00025EDA"/>
    <w:rsid w:val="0003757E"/>
    <w:rsid w:val="00050A62"/>
    <w:rsid w:val="000811D7"/>
    <w:rsid w:val="000A78B7"/>
    <w:rsid w:val="000D5026"/>
    <w:rsid w:val="000E1FF6"/>
    <w:rsid w:val="000E55C3"/>
    <w:rsid w:val="001103F8"/>
    <w:rsid w:val="00146483"/>
    <w:rsid w:val="001574BC"/>
    <w:rsid w:val="00157D63"/>
    <w:rsid w:val="00187145"/>
    <w:rsid w:val="00192DA7"/>
    <w:rsid w:val="001C03D5"/>
    <w:rsid w:val="001F2138"/>
    <w:rsid w:val="0021509B"/>
    <w:rsid w:val="0026257C"/>
    <w:rsid w:val="00270760"/>
    <w:rsid w:val="00273818"/>
    <w:rsid w:val="00273DA5"/>
    <w:rsid w:val="00285796"/>
    <w:rsid w:val="002862A1"/>
    <w:rsid w:val="002C509C"/>
    <w:rsid w:val="002D56C9"/>
    <w:rsid w:val="002E23A9"/>
    <w:rsid w:val="00302A2E"/>
    <w:rsid w:val="00333D77"/>
    <w:rsid w:val="003B54F7"/>
    <w:rsid w:val="003D2C4D"/>
    <w:rsid w:val="00415B8E"/>
    <w:rsid w:val="00423F11"/>
    <w:rsid w:val="00470348"/>
    <w:rsid w:val="004B430C"/>
    <w:rsid w:val="004B6480"/>
    <w:rsid w:val="004F1824"/>
    <w:rsid w:val="004F2B1C"/>
    <w:rsid w:val="00505F12"/>
    <w:rsid w:val="00507141"/>
    <w:rsid w:val="005201A5"/>
    <w:rsid w:val="00543863"/>
    <w:rsid w:val="00564751"/>
    <w:rsid w:val="00582D1A"/>
    <w:rsid w:val="0058470E"/>
    <w:rsid w:val="00591FC6"/>
    <w:rsid w:val="005D2BB8"/>
    <w:rsid w:val="005E67FE"/>
    <w:rsid w:val="005F2D2A"/>
    <w:rsid w:val="00601AA2"/>
    <w:rsid w:val="006306BF"/>
    <w:rsid w:val="006941DE"/>
    <w:rsid w:val="00696F16"/>
    <w:rsid w:val="006A2427"/>
    <w:rsid w:val="006A5938"/>
    <w:rsid w:val="006A64E5"/>
    <w:rsid w:val="006B2373"/>
    <w:rsid w:val="006B72B0"/>
    <w:rsid w:val="006C2223"/>
    <w:rsid w:val="006C49D1"/>
    <w:rsid w:val="007178CB"/>
    <w:rsid w:val="00722FA9"/>
    <w:rsid w:val="00723563"/>
    <w:rsid w:val="00746565"/>
    <w:rsid w:val="00781995"/>
    <w:rsid w:val="0078750E"/>
    <w:rsid w:val="007A05A4"/>
    <w:rsid w:val="007B0AE2"/>
    <w:rsid w:val="007D181C"/>
    <w:rsid w:val="007E085A"/>
    <w:rsid w:val="007E7E8E"/>
    <w:rsid w:val="007F06CA"/>
    <w:rsid w:val="007F2BBB"/>
    <w:rsid w:val="008140CF"/>
    <w:rsid w:val="00892E5A"/>
    <w:rsid w:val="008B617F"/>
    <w:rsid w:val="008C37A2"/>
    <w:rsid w:val="008C626C"/>
    <w:rsid w:val="009004E9"/>
    <w:rsid w:val="00921DE7"/>
    <w:rsid w:val="00923EF6"/>
    <w:rsid w:val="0094136E"/>
    <w:rsid w:val="00955462"/>
    <w:rsid w:val="0097407C"/>
    <w:rsid w:val="0099551C"/>
    <w:rsid w:val="009A619A"/>
    <w:rsid w:val="009C36C1"/>
    <w:rsid w:val="009C7434"/>
    <w:rsid w:val="009E27EC"/>
    <w:rsid w:val="009E6F3E"/>
    <w:rsid w:val="009E7D43"/>
    <w:rsid w:val="00A10CCB"/>
    <w:rsid w:val="00A67C95"/>
    <w:rsid w:val="00A9354C"/>
    <w:rsid w:val="00AA4EAA"/>
    <w:rsid w:val="00AF6568"/>
    <w:rsid w:val="00B00681"/>
    <w:rsid w:val="00B259C7"/>
    <w:rsid w:val="00B34925"/>
    <w:rsid w:val="00B43874"/>
    <w:rsid w:val="00B466E7"/>
    <w:rsid w:val="00BE08F5"/>
    <w:rsid w:val="00C02CE3"/>
    <w:rsid w:val="00C2497B"/>
    <w:rsid w:val="00C33082"/>
    <w:rsid w:val="00C70214"/>
    <w:rsid w:val="00C70D17"/>
    <w:rsid w:val="00C903A4"/>
    <w:rsid w:val="00CD19E9"/>
    <w:rsid w:val="00CD3BB4"/>
    <w:rsid w:val="00CE0CAE"/>
    <w:rsid w:val="00CF03E8"/>
    <w:rsid w:val="00CF74CD"/>
    <w:rsid w:val="00D4524A"/>
    <w:rsid w:val="00D479E2"/>
    <w:rsid w:val="00D66AF3"/>
    <w:rsid w:val="00D74E89"/>
    <w:rsid w:val="00D770B9"/>
    <w:rsid w:val="00D82DAC"/>
    <w:rsid w:val="00D94FC8"/>
    <w:rsid w:val="00DD36AA"/>
    <w:rsid w:val="00DE15AD"/>
    <w:rsid w:val="00E106B8"/>
    <w:rsid w:val="00E174D1"/>
    <w:rsid w:val="00E2725A"/>
    <w:rsid w:val="00E32747"/>
    <w:rsid w:val="00E33820"/>
    <w:rsid w:val="00E44B7E"/>
    <w:rsid w:val="00EA1A71"/>
    <w:rsid w:val="00EC1A7D"/>
    <w:rsid w:val="00ED57CA"/>
    <w:rsid w:val="00EF05D0"/>
    <w:rsid w:val="00F62DC6"/>
    <w:rsid w:val="00F91559"/>
    <w:rsid w:val="00FB49CC"/>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995"/>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781995"/>
    <w:pPr>
      <w:spacing w:after="0" w:line="240" w:lineRule="auto"/>
    </w:pPr>
  </w:style>
  <w:style w:type="paragraph" w:styleId="ListParagraph">
    <w:name w:val="List Paragraph"/>
    <w:basedOn w:val="Normal"/>
    <w:uiPriority w:val="34"/>
    <w:qFormat/>
    <w:rsid w:val="00781995"/>
    <w:pPr>
      <w:ind w:left="720"/>
      <w:contextualSpacing/>
    </w:pPr>
    <w:rPr>
      <w:lang w:val="en-US" w:eastAsia="en-US"/>
    </w:rPr>
  </w:style>
  <w:style w:type="paragraph" w:styleId="Header">
    <w:name w:val="header"/>
    <w:basedOn w:val="Normal"/>
    <w:link w:val="HeaderChar"/>
    <w:uiPriority w:val="99"/>
    <w:unhideWhenUsed/>
    <w:rsid w:val="00781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995"/>
  </w:style>
  <w:style w:type="paragraph" w:styleId="Footer">
    <w:name w:val="footer"/>
    <w:basedOn w:val="Normal"/>
    <w:link w:val="FooterChar"/>
    <w:uiPriority w:val="99"/>
    <w:semiHidden/>
    <w:unhideWhenUsed/>
    <w:rsid w:val="007819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1995"/>
  </w:style>
  <w:style w:type="table" w:styleId="TableGrid">
    <w:name w:val="Table Grid"/>
    <w:basedOn w:val="TableNormal"/>
    <w:uiPriority w:val="59"/>
    <w:rsid w:val="00D94F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21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49</cp:revision>
  <cp:lastPrinted>2019-11-26T09:01:00Z</cp:lastPrinted>
  <dcterms:created xsi:type="dcterms:W3CDTF">2019-11-26T04:05:00Z</dcterms:created>
  <dcterms:modified xsi:type="dcterms:W3CDTF">2019-11-27T06:10:00Z</dcterms:modified>
</cp:coreProperties>
</file>